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37" w:rsidRPr="00BA4037" w:rsidRDefault="00BA4037" w:rsidP="00014DFC">
      <w:pPr>
        <w:jc w:val="right"/>
        <w:rPr>
          <w:rFonts w:ascii="Arial" w:hAnsi="Arial" w:cs="Arial"/>
        </w:rPr>
      </w:pPr>
      <w:r w:rsidRPr="00BA4037">
        <w:rPr>
          <w:rFonts w:ascii="Arial" w:hAnsi="Arial" w:cs="Arial"/>
        </w:rPr>
        <w:t>Москва, 29.01.2016</w:t>
      </w:r>
    </w:p>
    <w:p w:rsidR="00BA4037" w:rsidRPr="00855B04" w:rsidRDefault="00BA4037" w:rsidP="00EE1B1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kern w:val="36"/>
          <w:lang w:eastAsia="ru-RU"/>
        </w:rPr>
      </w:pPr>
    </w:p>
    <w:p w:rsidR="00C137F2" w:rsidRPr="00BA4037" w:rsidRDefault="00C137F2" w:rsidP="00BA403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lang w:eastAsia="ru-RU"/>
        </w:rPr>
      </w:pPr>
      <w:r w:rsidRPr="00BA4037">
        <w:rPr>
          <w:rFonts w:ascii="Arial" w:eastAsia="Times New Roman" w:hAnsi="Arial" w:cs="Arial"/>
          <w:b/>
          <w:kern w:val="36"/>
          <w:lang w:eastAsia="ru-RU"/>
        </w:rPr>
        <w:t xml:space="preserve">Проект </w:t>
      </w:r>
      <w:r w:rsidR="00FF7911" w:rsidRPr="00BA4037">
        <w:rPr>
          <w:rFonts w:ascii="Arial" w:eastAsia="Times New Roman" w:hAnsi="Arial" w:cs="Arial"/>
          <w:b/>
          <w:kern w:val="36"/>
          <w:lang w:eastAsia="ru-RU"/>
        </w:rPr>
        <w:t>внедрения системы</w:t>
      </w:r>
      <w:r w:rsidRPr="00BA4037">
        <w:rPr>
          <w:rFonts w:ascii="Arial" w:eastAsia="Times New Roman" w:hAnsi="Arial" w:cs="Arial"/>
          <w:b/>
          <w:kern w:val="36"/>
          <w:lang w:eastAsia="ru-RU"/>
        </w:rPr>
        <w:t xml:space="preserve"> </w:t>
      </w:r>
      <w:proofErr w:type="spellStart"/>
      <w:r w:rsidRPr="00BA4037">
        <w:rPr>
          <w:rFonts w:ascii="Arial" w:eastAsia="Times New Roman" w:hAnsi="Arial" w:cs="Arial"/>
          <w:b/>
          <w:kern w:val="36"/>
          <w:lang w:eastAsia="ru-RU"/>
        </w:rPr>
        <w:t>QlikView</w:t>
      </w:r>
      <w:proofErr w:type="spellEnd"/>
      <w:r w:rsidRPr="00BA4037">
        <w:rPr>
          <w:rFonts w:ascii="Arial" w:eastAsia="Times New Roman" w:hAnsi="Arial" w:cs="Arial"/>
          <w:b/>
          <w:kern w:val="36"/>
          <w:lang w:eastAsia="ru-RU"/>
        </w:rPr>
        <w:t xml:space="preserve"> в </w:t>
      </w:r>
      <w:r w:rsidRPr="00BA4037">
        <w:rPr>
          <w:rFonts w:ascii="Arial" w:eastAsia="Times New Roman" w:hAnsi="Arial" w:cs="Arial"/>
          <w:b/>
          <w:kern w:val="36"/>
          <w:lang w:val="en-US" w:eastAsia="ru-RU"/>
        </w:rPr>
        <w:t>Orange</w:t>
      </w:r>
      <w:r w:rsidRPr="00BA4037">
        <w:rPr>
          <w:rFonts w:ascii="Arial" w:eastAsia="Times New Roman" w:hAnsi="Arial" w:cs="Arial"/>
          <w:b/>
          <w:kern w:val="36"/>
          <w:lang w:eastAsia="ru-RU"/>
        </w:rPr>
        <w:t xml:space="preserve"> </w:t>
      </w:r>
      <w:r w:rsidRPr="00BA4037">
        <w:rPr>
          <w:rFonts w:ascii="Arial" w:eastAsia="Times New Roman" w:hAnsi="Arial" w:cs="Arial"/>
          <w:b/>
          <w:kern w:val="36"/>
          <w:lang w:val="en-US" w:eastAsia="ru-RU"/>
        </w:rPr>
        <w:t>Business</w:t>
      </w:r>
      <w:r w:rsidRPr="00BA4037">
        <w:rPr>
          <w:rFonts w:ascii="Arial" w:eastAsia="Times New Roman" w:hAnsi="Arial" w:cs="Arial"/>
          <w:b/>
          <w:kern w:val="36"/>
          <w:lang w:eastAsia="ru-RU"/>
        </w:rPr>
        <w:t xml:space="preserve"> </w:t>
      </w:r>
      <w:r w:rsidRPr="00BA4037">
        <w:rPr>
          <w:rFonts w:ascii="Arial" w:eastAsia="Times New Roman" w:hAnsi="Arial" w:cs="Arial"/>
          <w:b/>
          <w:kern w:val="36"/>
          <w:lang w:val="en-US" w:eastAsia="ru-RU"/>
        </w:rPr>
        <w:t>Services</w:t>
      </w:r>
      <w:r w:rsidRPr="00BA4037">
        <w:rPr>
          <w:rFonts w:ascii="Arial" w:eastAsia="Times New Roman" w:hAnsi="Arial" w:cs="Arial"/>
          <w:b/>
          <w:kern w:val="36"/>
          <w:lang w:eastAsia="ru-RU"/>
        </w:rPr>
        <w:t xml:space="preserve"> признан «Лучшим масштабным аналитическим решением 2015»</w:t>
      </w:r>
    </w:p>
    <w:p w:rsidR="00EE1B11" w:rsidRPr="00855B04" w:rsidRDefault="00EE1B11" w:rsidP="00EE1B11">
      <w:pPr>
        <w:shd w:val="clear" w:color="auto" w:fill="FFFFFF"/>
        <w:spacing w:after="0" w:line="24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137F2" w:rsidRPr="00014DFC" w:rsidRDefault="00EE1B11" w:rsidP="00BF6117">
      <w:pPr>
        <w:shd w:val="clear" w:color="auto" w:fill="FFFFFF"/>
        <w:spacing w:after="0" w:line="300" w:lineRule="exac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Крупнейший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официальный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D376F" w:rsidRPr="00EE1B11">
        <w:rPr>
          <w:rFonts w:ascii="Arial" w:hAnsi="Arial" w:cs="Arial"/>
          <w:sz w:val="20"/>
          <w:szCs w:val="20"/>
          <w:shd w:val="clear" w:color="auto" w:fill="FFFFFF"/>
        </w:rPr>
        <w:t>портал ИТ-дире</w:t>
      </w:r>
      <w:r>
        <w:rPr>
          <w:rFonts w:ascii="Arial" w:hAnsi="Arial" w:cs="Arial"/>
          <w:sz w:val="20"/>
          <w:szCs w:val="20"/>
          <w:shd w:val="clear" w:color="auto" w:fill="FFFFFF"/>
        </w:rPr>
        <w:t>кторов России </w:t>
      </w:r>
      <w:proofErr w:type="spellStart"/>
      <w:r w:rsidR="0086727F" w:rsidRPr="0086727F">
        <w:rPr>
          <w:rFonts w:ascii="Arial" w:hAnsi="Arial" w:cs="Arial"/>
          <w:color w:val="E36C0A" w:themeColor="accent6" w:themeShade="BF"/>
          <w:sz w:val="20"/>
          <w:szCs w:val="20"/>
          <w:shd w:val="clear" w:color="auto" w:fill="FFFFFF"/>
        </w:rPr>
        <w:fldChar w:fldCharType="begin"/>
      </w:r>
      <w:r w:rsidR="0086727F" w:rsidRPr="0086727F">
        <w:rPr>
          <w:rFonts w:ascii="Arial" w:hAnsi="Arial" w:cs="Arial"/>
          <w:color w:val="E36C0A" w:themeColor="accent6" w:themeShade="BF"/>
          <w:sz w:val="20"/>
          <w:szCs w:val="20"/>
          <w:shd w:val="clear" w:color="auto" w:fill="FFFFFF"/>
        </w:rPr>
        <w:instrText xml:space="preserve"> HYPERLINK "http://www.globalcio.ru" </w:instrText>
      </w:r>
      <w:r w:rsidR="0086727F" w:rsidRPr="0086727F">
        <w:rPr>
          <w:rFonts w:ascii="Arial" w:hAnsi="Arial" w:cs="Arial"/>
          <w:color w:val="E36C0A" w:themeColor="accent6" w:themeShade="BF"/>
          <w:sz w:val="20"/>
          <w:szCs w:val="20"/>
          <w:shd w:val="clear" w:color="auto" w:fill="FFFFFF"/>
        </w:rPr>
      </w:r>
      <w:r w:rsidR="0086727F" w:rsidRPr="0086727F">
        <w:rPr>
          <w:rFonts w:ascii="Arial" w:hAnsi="Arial" w:cs="Arial"/>
          <w:color w:val="E36C0A" w:themeColor="accent6" w:themeShade="BF"/>
          <w:sz w:val="20"/>
          <w:szCs w:val="20"/>
          <w:shd w:val="clear" w:color="auto" w:fill="FFFFFF"/>
        </w:rPr>
        <w:fldChar w:fldCharType="separate"/>
      </w:r>
      <w:r w:rsidRPr="0086727F">
        <w:rPr>
          <w:rStyle w:val="a5"/>
          <w:rFonts w:ascii="Arial" w:hAnsi="Arial" w:cs="Arial"/>
          <w:color w:val="E36C0A" w:themeColor="accent6" w:themeShade="BF"/>
          <w:sz w:val="20"/>
          <w:szCs w:val="20"/>
          <w:shd w:val="clear" w:color="auto" w:fill="FFFFFF"/>
        </w:rPr>
        <w:t>GlobalCIO</w:t>
      </w:r>
      <w:proofErr w:type="spellEnd"/>
      <w:r w:rsidR="0086727F" w:rsidRPr="0086727F">
        <w:rPr>
          <w:rFonts w:ascii="Arial" w:hAnsi="Arial" w:cs="Arial"/>
          <w:color w:val="E36C0A" w:themeColor="accent6" w:themeShade="BF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sz w:val="20"/>
          <w:szCs w:val="20"/>
          <w:shd w:val="clear" w:color="auto" w:fill="FFFFFF"/>
        </w:rPr>
        <w:t> объявил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D376F" w:rsidRPr="00EE1B11">
        <w:rPr>
          <w:rFonts w:ascii="Arial" w:hAnsi="Arial" w:cs="Arial"/>
          <w:sz w:val="20"/>
          <w:szCs w:val="20"/>
          <w:shd w:val="clear" w:color="auto" w:fill="FFFFFF"/>
        </w:rPr>
        <w:t>победителей конкурса</w:t>
      </w:r>
      <w:r w:rsidRPr="00EE1B1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D376F" w:rsidRPr="00EE1B11">
        <w:rPr>
          <w:rFonts w:ascii="Arial" w:hAnsi="Arial" w:cs="Arial"/>
          <w:sz w:val="20"/>
          <w:szCs w:val="20"/>
          <w:shd w:val="clear" w:color="auto" w:fill="FFFFFF"/>
        </w:rPr>
        <w:t>«Проект года», который определил лучши</w:t>
      </w:r>
      <w:r>
        <w:rPr>
          <w:rFonts w:ascii="Arial" w:hAnsi="Arial" w:cs="Arial"/>
          <w:sz w:val="20"/>
          <w:szCs w:val="20"/>
          <w:shd w:val="clear" w:color="auto" w:fill="FFFFFF"/>
        </w:rPr>
        <w:t>е достижения в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16B86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области развития </w:t>
      </w:r>
      <w:r>
        <w:rPr>
          <w:rFonts w:ascii="Arial" w:hAnsi="Arial" w:cs="Arial"/>
          <w:sz w:val="20"/>
          <w:szCs w:val="20"/>
          <w:shd w:val="clear" w:color="auto" w:fill="FFFFFF"/>
        </w:rPr>
        <w:t>и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D376F" w:rsidRPr="00EE1B11">
        <w:rPr>
          <w:rFonts w:ascii="Arial" w:hAnsi="Arial" w:cs="Arial"/>
          <w:sz w:val="20"/>
          <w:szCs w:val="20"/>
          <w:shd w:val="clear" w:color="auto" w:fill="FFFFFF"/>
        </w:rPr>
        <w:t>поддер</w:t>
      </w:r>
      <w:r>
        <w:rPr>
          <w:rFonts w:ascii="Arial" w:hAnsi="Arial" w:cs="Arial"/>
          <w:sz w:val="20"/>
          <w:szCs w:val="20"/>
          <w:shd w:val="clear" w:color="auto" w:fill="FFFFFF"/>
        </w:rPr>
        <w:t>жки информационных технологий в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D376F" w:rsidRPr="00EE1B11">
        <w:rPr>
          <w:rFonts w:ascii="Arial" w:hAnsi="Arial" w:cs="Arial"/>
          <w:sz w:val="20"/>
          <w:szCs w:val="20"/>
          <w:shd w:val="clear" w:color="auto" w:fill="FFFFFF"/>
        </w:rPr>
        <w:t>России</w:t>
      </w:r>
      <w:r w:rsidR="00AF1B7F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за 2015 год</w:t>
      </w:r>
      <w:r w:rsidR="00DD376F" w:rsidRPr="00EE1B1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AF1B7F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Проект</w:t>
      </w:r>
      <w:r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по внедрению</w:t>
      </w:r>
      <w:r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ru-RU"/>
        </w:rPr>
        <w:t>QlikView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</w:t>
      </w:r>
      <w:r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hyperlink r:id="rId7" w:history="1">
        <w:r w:rsidR="00AF1B7F" w:rsidRPr="0086727F">
          <w:rPr>
            <w:rStyle w:val="a5"/>
            <w:rFonts w:ascii="Arial" w:eastAsia="Times New Roman" w:hAnsi="Arial" w:cs="Arial"/>
            <w:bCs/>
            <w:color w:val="E36C0A" w:themeColor="accent6" w:themeShade="BF"/>
            <w:sz w:val="20"/>
            <w:szCs w:val="20"/>
            <w:lang w:val="en-US" w:eastAsia="ru-RU"/>
          </w:rPr>
          <w:t>Orange</w:t>
        </w:r>
        <w:r w:rsidR="00AF1B7F" w:rsidRPr="0086727F">
          <w:rPr>
            <w:rStyle w:val="a5"/>
            <w:rFonts w:ascii="Arial" w:eastAsia="Times New Roman" w:hAnsi="Arial" w:cs="Arial"/>
            <w:bCs/>
            <w:color w:val="E36C0A" w:themeColor="accent6" w:themeShade="BF"/>
            <w:sz w:val="20"/>
            <w:szCs w:val="20"/>
            <w:lang w:eastAsia="ru-RU"/>
          </w:rPr>
          <w:t xml:space="preserve"> </w:t>
        </w:r>
        <w:r w:rsidR="00AF1B7F" w:rsidRPr="0086727F">
          <w:rPr>
            <w:rStyle w:val="a5"/>
            <w:rFonts w:ascii="Arial" w:eastAsia="Times New Roman" w:hAnsi="Arial" w:cs="Arial"/>
            <w:bCs/>
            <w:color w:val="E36C0A" w:themeColor="accent6" w:themeShade="BF"/>
            <w:sz w:val="20"/>
            <w:szCs w:val="20"/>
            <w:lang w:val="en-US" w:eastAsia="ru-RU"/>
          </w:rPr>
          <w:t>Business</w:t>
        </w:r>
        <w:r w:rsidR="00AF1B7F" w:rsidRPr="0086727F">
          <w:rPr>
            <w:rStyle w:val="a5"/>
            <w:rFonts w:ascii="Arial" w:eastAsia="Times New Roman" w:hAnsi="Arial" w:cs="Arial"/>
            <w:bCs/>
            <w:color w:val="E36C0A" w:themeColor="accent6" w:themeShade="BF"/>
            <w:sz w:val="20"/>
            <w:szCs w:val="20"/>
            <w:lang w:eastAsia="ru-RU"/>
          </w:rPr>
          <w:t xml:space="preserve"> </w:t>
        </w:r>
        <w:r w:rsidR="00AF1B7F" w:rsidRPr="0086727F">
          <w:rPr>
            <w:rStyle w:val="a5"/>
            <w:rFonts w:ascii="Arial" w:eastAsia="Times New Roman" w:hAnsi="Arial" w:cs="Arial"/>
            <w:bCs/>
            <w:color w:val="E36C0A" w:themeColor="accent6" w:themeShade="BF"/>
            <w:sz w:val="20"/>
            <w:szCs w:val="20"/>
            <w:lang w:val="en-US" w:eastAsia="ru-RU"/>
          </w:rPr>
          <w:t>Services</w:t>
        </w:r>
      </w:hyperlink>
      <w:r w:rsidR="006C259F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C137F2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выполненный </w:t>
      </w:r>
      <w:r w:rsidR="00AF1B7F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совместно с </w:t>
      </w:r>
      <w:hyperlink r:id="rId8" w:history="1">
        <w:r w:rsidR="00C137F2" w:rsidRPr="0086727F">
          <w:rPr>
            <w:rStyle w:val="a5"/>
            <w:rFonts w:ascii="Arial" w:eastAsia="Times New Roman" w:hAnsi="Arial" w:cs="Arial"/>
            <w:bCs/>
            <w:color w:val="E36C0A" w:themeColor="accent6" w:themeShade="BF"/>
            <w:sz w:val="20"/>
            <w:szCs w:val="20"/>
            <w:lang w:eastAsia="ru-RU"/>
          </w:rPr>
          <w:t>Консультационной Группой АТК</w:t>
        </w:r>
      </w:hyperlink>
      <w:r w:rsidR="00C137F2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AF1B7F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>победил в номинации</w:t>
      </w:r>
      <w:r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AF1B7F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>«Лучшее масштабное аналитическое решение</w:t>
      </w:r>
      <w:r w:rsidR="00C137F2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>».</w:t>
      </w:r>
      <w:r w:rsidR="00DA6759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Систему исп</w:t>
      </w:r>
      <w:r w:rsidR="0086727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ользуют более 100 сотрудников </w:t>
      </w:r>
      <w:r w:rsidR="0086727F">
        <w:rPr>
          <w:color w:val="222222"/>
          <w:sz w:val="18"/>
          <w:szCs w:val="18"/>
          <w:shd w:val="clear" w:color="auto" w:fill="FFFFFF"/>
        </w:rPr>
        <w:t>—</w:t>
      </w:r>
      <w:r w:rsidR="00DA6759" w:rsidRPr="00EE1B11">
        <w:rPr>
          <w:rFonts w:ascii="Arial" w:hAnsi="Arial" w:cs="Arial"/>
          <w:sz w:val="20"/>
          <w:szCs w:val="20"/>
          <w:shd w:val="clear" w:color="auto" w:fill="FFFFFF"/>
        </w:rPr>
        <w:t>финансовые аналитики, с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пециалисты отдела по </w:t>
      </w:r>
      <w:proofErr w:type="gramStart"/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работе </w:t>
      </w:r>
      <w:r w:rsidR="00DA6759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с</w:t>
      </w:r>
      <w:proofErr w:type="gramEnd"/>
      <w:r w:rsidR="00DA6759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операторами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связи</w:t>
      </w:r>
      <w:r w:rsidR="00DA6759" w:rsidRPr="00EE1B11">
        <w:rPr>
          <w:rFonts w:ascii="Arial" w:hAnsi="Arial" w:cs="Arial"/>
          <w:sz w:val="20"/>
          <w:szCs w:val="20"/>
          <w:shd w:val="clear" w:color="auto" w:fill="FFFFFF"/>
        </w:rPr>
        <w:t>, а также с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>отрудники департамента</w:t>
      </w:r>
      <w:r w:rsidR="00DA6759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маркетинга и продаж.</w:t>
      </w:r>
      <w:r w:rsidR="008672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В конкурсе приняли участие более </w:t>
      </w:r>
      <w:r w:rsidR="00C16B86" w:rsidRPr="00EE1B11">
        <w:rPr>
          <w:rFonts w:ascii="Arial" w:eastAsia="Times New Roman" w:hAnsi="Arial" w:cs="Arial"/>
          <w:sz w:val="20"/>
          <w:szCs w:val="20"/>
          <w:lang w:eastAsia="ru-RU"/>
        </w:rPr>
        <w:t>240</w:t>
      </w:r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проектов, выполненны</w:t>
      </w:r>
      <w:r>
        <w:rPr>
          <w:rFonts w:ascii="Arial" w:eastAsia="Times New Roman" w:hAnsi="Arial" w:cs="Arial"/>
          <w:sz w:val="20"/>
          <w:szCs w:val="20"/>
          <w:lang w:eastAsia="ru-RU"/>
        </w:rPr>
        <w:t>х крупнейшими интеграторами для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компаний, занятых в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разных сегментах экономики, а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также </w:t>
      </w:r>
      <w:r>
        <w:rPr>
          <w:rFonts w:ascii="Arial" w:eastAsia="Times New Roman" w:hAnsi="Arial" w:cs="Arial"/>
          <w:sz w:val="20"/>
          <w:szCs w:val="20"/>
          <w:lang w:eastAsia="ru-RU"/>
        </w:rPr>
        <w:t>государственных корпораций. Все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>номини</w:t>
      </w:r>
      <w:r>
        <w:rPr>
          <w:rFonts w:ascii="Arial" w:eastAsia="Times New Roman" w:hAnsi="Arial" w:cs="Arial"/>
          <w:sz w:val="20"/>
          <w:szCs w:val="20"/>
          <w:lang w:eastAsia="ru-RU"/>
        </w:rPr>
        <w:t>рованные проекты оценивались по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>четырем критериям, предложенным членами сообщества ИТ-директоров: масштаб, важность проекта для компан</w:t>
      </w:r>
      <w:r>
        <w:rPr>
          <w:rFonts w:ascii="Arial" w:eastAsia="Times New Roman" w:hAnsi="Arial" w:cs="Arial"/>
          <w:sz w:val="20"/>
          <w:szCs w:val="20"/>
          <w:lang w:eastAsia="ru-RU"/>
        </w:rPr>
        <w:t>ии, технологическая сложность и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значимость ИТ-проекта для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>развития ИТ-отрасли. Уник</w:t>
      </w:r>
      <w:r>
        <w:rPr>
          <w:rFonts w:ascii="Arial" w:eastAsia="Times New Roman" w:hAnsi="Arial" w:cs="Arial"/>
          <w:sz w:val="20"/>
          <w:szCs w:val="20"/>
          <w:lang w:eastAsia="ru-RU"/>
        </w:rPr>
        <w:t>альность конкурса заключается в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том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ru-RU"/>
        </w:rPr>
        <w:t>, что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победителей выбрали по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>этим критериям сами ИТ-д</w:t>
      </w:r>
      <w:r>
        <w:rPr>
          <w:rFonts w:ascii="Arial" w:eastAsia="Times New Roman" w:hAnsi="Arial" w:cs="Arial"/>
          <w:sz w:val="20"/>
          <w:szCs w:val="20"/>
          <w:lang w:eastAsia="ru-RU"/>
        </w:rPr>
        <w:t>иректора, зарегистрированные на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портале </w:t>
      </w:r>
      <w:proofErr w:type="spellStart"/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>Global</w:t>
      </w:r>
      <w:proofErr w:type="spellEnd"/>
      <w:r w:rsidR="00C137F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CIO.</w:t>
      </w:r>
    </w:p>
    <w:p w:rsidR="00EE1B11" w:rsidRPr="00855B04" w:rsidRDefault="00C137F2" w:rsidP="00BF6117">
      <w:pPr>
        <w:shd w:val="clear" w:color="auto" w:fill="FFFFFF"/>
        <w:spacing w:after="0" w:line="300" w:lineRule="exact"/>
        <w:rPr>
          <w:rFonts w:ascii="Arial" w:hAnsi="Arial" w:cs="Arial"/>
          <w:sz w:val="20"/>
          <w:szCs w:val="20"/>
          <w:shd w:val="clear" w:color="auto" w:fill="F8F8F8"/>
        </w:rPr>
      </w:pPr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Проект по внедрению аналитической системы </w:t>
      </w:r>
      <w:proofErr w:type="spellStart"/>
      <w:r w:rsidRPr="00EE1B11">
        <w:rPr>
          <w:rFonts w:ascii="Arial" w:eastAsia="Times New Roman" w:hAnsi="Arial" w:cs="Arial"/>
          <w:sz w:val="20"/>
          <w:szCs w:val="20"/>
          <w:lang w:eastAsia="ru-RU"/>
        </w:rPr>
        <w:t>QlikView</w:t>
      </w:r>
      <w:proofErr w:type="spellEnd"/>
      <w:r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в</w:t>
      </w:r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крупнейшем международном сервис-провайдере</w:t>
      </w:r>
      <w:r w:rsidR="001917BE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917BE" w:rsidRPr="00EE1B11">
        <w:rPr>
          <w:rFonts w:ascii="Arial" w:eastAsia="Times New Roman" w:hAnsi="Arial" w:cs="Arial"/>
          <w:sz w:val="20"/>
          <w:szCs w:val="20"/>
          <w:lang w:val="en-US" w:eastAsia="ru-RU"/>
        </w:rPr>
        <w:t>Orange</w:t>
      </w:r>
      <w:r w:rsidR="001917BE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917BE" w:rsidRPr="00EE1B11">
        <w:rPr>
          <w:rFonts w:ascii="Arial" w:eastAsia="Times New Roman" w:hAnsi="Arial" w:cs="Arial"/>
          <w:sz w:val="20"/>
          <w:szCs w:val="20"/>
          <w:lang w:val="en-US" w:eastAsia="ru-RU"/>
        </w:rPr>
        <w:t>Business</w:t>
      </w:r>
      <w:r w:rsidR="001917BE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917BE" w:rsidRPr="00EE1B11">
        <w:rPr>
          <w:rFonts w:ascii="Arial" w:eastAsia="Times New Roman" w:hAnsi="Arial" w:cs="Arial"/>
          <w:sz w:val="20"/>
          <w:szCs w:val="20"/>
          <w:lang w:val="en-US" w:eastAsia="ru-RU"/>
        </w:rPr>
        <w:t>Services</w:t>
      </w:r>
      <w:r w:rsidR="001917BE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EE1B11">
        <w:rPr>
          <w:rFonts w:ascii="Arial" w:eastAsia="Times New Roman" w:hAnsi="Arial" w:cs="Arial"/>
          <w:sz w:val="20"/>
          <w:szCs w:val="20"/>
          <w:lang w:eastAsia="ru-RU"/>
        </w:rPr>
        <w:t>стал победителем в</w:t>
      </w:r>
      <w:r w:rsidR="00EE1B11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>номинации</w:t>
      </w:r>
      <w:r w:rsidR="00EE1B11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E1B11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5B1979" w:rsidRPr="00EE1B11">
        <w:rPr>
          <w:rFonts w:ascii="Arial" w:eastAsia="Times New Roman" w:hAnsi="Arial" w:cs="Arial"/>
          <w:bCs/>
          <w:sz w:val="20"/>
          <w:szCs w:val="20"/>
          <w:lang w:eastAsia="ru-RU"/>
        </w:rPr>
        <w:t>Лучшее масштабное аналитическое решение</w:t>
      </w:r>
      <w:r w:rsidR="005B1979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», опередив более десяти номинантов. Аналитическое решение было разработано при поддержке «Консультационной Группы АТК» и объединило большие массивы данных из </w:t>
      </w:r>
      <w:proofErr w:type="spellStart"/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>биллинговой</w:t>
      </w:r>
      <w:proofErr w:type="spellEnd"/>
      <w:r w:rsidR="006D5210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системы</w:t>
      </w:r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и  систем</w:t>
      </w:r>
      <w:r w:rsidR="006D5210" w:rsidRPr="00EE1B11">
        <w:rPr>
          <w:rFonts w:ascii="Arial" w:eastAsia="Times New Roman" w:hAnsi="Arial" w:cs="Arial"/>
          <w:sz w:val="20"/>
          <w:szCs w:val="20"/>
          <w:lang w:eastAsia="ru-RU"/>
        </w:rPr>
        <w:t>ы обработки данных</w:t>
      </w:r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оператора.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основе </w:t>
      </w:r>
      <w:r w:rsidR="006D5210" w:rsidRPr="00EE1B11">
        <w:rPr>
          <w:rFonts w:ascii="Arial" w:eastAsia="Times New Roman" w:hAnsi="Arial" w:cs="Arial"/>
          <w:sz w:val="20"/>
          <w:szCs w:val="20"/>
          <w:lang w:eastAsia="ru-RU"/>
        </w:rPr>
        <w:t>полученных</w:t>
      </w:r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аналитических данных специалисты финансового департамента </w:t>
      </w:r>
      <w:r w:rsidR="00412842" w:rsidRPr="00EE1B11">
        <w:rPr>
          <w:rFonts w:ascii="Arial" w:eastAsia="Times New Roman" w:hAnsi="Arial" w:cs="Arial"/>
          <w:sz w:val="20"/>
          <w:szCs w:val="20"/>
          <w:lang w:val="en-US" w:eastAsia="ru-RU"/>
        </w:rPr>
        <w:t>Orange</w:t>
      </w:r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12842" w:rsidRPr="00EE1B11">
        <w:rPr>
          <w:rFonts w:ascii="Arial" w:eastAsia="Times New Roman" w:hAnsi="Arial" w:cs="Arial"/>
          <w:sz w:val="20"/>
          <w:szCs w:val="20"/>
          <w:lang w:val="en-US" w:eastAsia="ru-RU"/>
        </w:rPr>
        <w:t>Business</w:t>
      </w:r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12842" w:rsidRPr="00EE1B11">
        <w:rPr>
          <w:rFonts w:ascii="Arial" w:eastAsia="Times New Roman" w:hAnsi="Arial" w:cs="Arial"/>
          <w:sz w:val="20"/>
          <w:szCs w:val="20"/>
          <w:lang w:val="en-US" w:eastAsia="ru-RU"/>
        </w:rPr>
        <w:t>Services</w:t>
      </w:r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в России и СНГ могут оперативно выявлять направления с отрицательной </w:t>
      </w:r>
      <w:proofErr w:type="spellStart"/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>маржинальностью</w:t>
      </w:r>
      <w:proofErr w:type="spellEnd"/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и получать полную картину доходности бизнеса, а специалисты по качеству связи отслеживать корректность маршрутизации трафика, загруженность каналов и оборудования.</w:t>
      </w:r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Аналитическая платформа </w:t>
      </w:r>
      <w:proofErr w:type="spellStart"/>
      <w:r w:rsidR="00412842" w:rsidRPr="00EE1B11">
        <w:rPr>
          <w:rFonts w:ascii="Arial" w:eastAsia="Times New Roman" w:hAnsi="Arial" w:cs="Arial"/>
          <w:sz w:val="20"/>
          <w:szCs w:val="20"/>
          <w:lang w:val="en-US" w:eastAsia="ru-RU"/>
        </w:rPr>
        <w:t>QlikView</w:t>
      </w:r>
      <w:proofErr w:type="spellEnd"/>
      <w:r w:rsidR="00412842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помогает нам эффективно управлять бизнесом и совершенствовать качество сервиса для наших клиентов. </w:t>
      </w:r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С </w:t>
      </w:r>
      <w:proofErr w:type="spellStart"/>
      <w:r w:rsidR="002A00C7" w:rsidRPr="00EE1B11">
        <w:rPr>
          <w:rFonts w:ascii="Arial" w:eastAsia="Times New Roman" w:hAnsi="Arial" w:cs="Arial"/>
          <w:sz w:val="20"/>
          <w:szCs w:val="20"/>
          <w:lang w:val="en-US" w:eastAsia="ru-RU"/>
        </w:rPr>
        <w:t>QlikView</w:t>
      </w:r>
      <w:proofErr w:type="spellEnd"/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мы </w:t>
      </w:r>
      <w:r w:rsidR="00294CD9" w:rsidRPr="00EE1B11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сжатые сроки смогли развернуть аналитическую платформу</w:t>
      </w:r>
      <w:r w:rsidR="002A00C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94CD9" w:rsidRPr="00EE1B11">
        <w:rPr>
          <w:rFonts w:ascii="Arial" w:hAnsi="Arial" w:cs="Arial"/>
          <w:sz w:val="20"/>
          <w:szCs w:val="20"/>
          <w:shd w:val="clear" w:color="auto" w:fill="FFFFFF"/>
        </w:rPr>
        <w:t>которая</w:t>
      </w:r>
      <w:r w:rsidR="002A00C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16B86" w:rsidRPr="00EE1B11">
        <w:rPr>
          <w:rFonts w:ascii="Arial" w:hAnsi="Arial" w:cs="Arial"/>
          <w:sz w:val="20"/>
          <w:szCs w:val="20"/>
          <w:shd w:val="clear" w:color="auto" w:fill="FFFFFF"/>
        </w:rPr>
        <w:t>эффективно</w:t>
      </w:r>
      <w:r w:rsidR="002A00C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4CD9" w:rsidRPr="00EE1B11">
        <w:rPr>
          <w:rFonts w:ascii="Arial" w:hAnsi="Arial" w:cs="Arial"/>
          <w:sz w:val="20"/>
          <w:szCs w:val="20"/>
          <w:shd w:val="clear" w:color="auto" w:fill="FFFFFF"/>
        </w:rPr>
        <w:t>работает</w:t>
      </w:r>
      <w:r w:rsidR="002A00C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с </w:t>
      </w:r>
      <w:r w:rsidR="00C16B86" w:rsidRPr="00EE1B11">
        <w:rPr>
          <w:rFonts w:ascii="Arial" w:hAnsi="Arial" w:cs="Arial"/>
          <w:sz w:val="20"/>
          <w:szCs w:val="20"/>
          <w:shd w:val="clear" w:color="auto" w:fill="FFFFFF"/>
        </w:rPr>
        <w:t>большими массивами</w:t>
      </w:r>
      <w:r w:rsidR="002A00C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A00C7" w:rsidRPr="00EE1B11">
        <w:rPr>
          <w:rFonts w:ascii="Arial" w:hAnsi="Arial" w:cs="Arial"/>
          <w:sz w:val="20"/>
          <w:szCs w:val="20"/>
          <w:shd w:val="clear" w:color="auto" w:fill="FFFFFF"/>
        </w:rPr>
        <w:t>биллинговых</w:t>
      </w:r>
      <w:proofErr w:type="spellEnd"/>
      <w:r w:rsidR="002A00C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данных</w:t>
      </w:r>
      <w:r w:rsidR="005303A3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. В 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>2016</w:t>
      </w:r>
      <w:r w:rsidR="005303A3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году </w:t>
      </w:r>
      <w:proofErr w:type="gramStart"/>
      <w:r w:rsidR="005303A3" w:rsidRPr="00EE1B11">
        <w:rPr>
          <w:rFonts w:ascii="Arial" w:hAnsi="Arial" w:cs="Arial"/>
          <w:sz w:val="20"/>
          <w:szCs w:val="20"/>
          <w:shd w:val="clear" w:color="auto" w:fill="FFFFFF"/>
        </w:rPr>
        <w:t>мы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03A3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запланировали</w:t>
      </w:r>
      <w:proofErr w:type="gramEnd"/>
      <w:r w:rsidR="005303A3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ряд проектов по </w:t>
      </w:r>
      <w:r w:rsidR="002C3EEC" w:rsidRPr="00EE1B11">
        <w:rPr>
          <w:rFonts w:ascii="Arial" w:hAnsi="Arial" w:cs="Arial"/>
          <w:sz w:val="20"/>
          <w:szCs w:val="20"/>
          <w:shd w:val="clear" w:color="auto" w:fill="FFFFFF"/>
        </w:rPr>
        <w:t>углублению функционала</w:t>
      </w:r>
      <w:r w:rsidR="005303A3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аналитики для дальнейшей оптимизации услуг и тарифов</w:t>
      </w:r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>»,</w:t>
      </w:r>
      <w:r w:rsidR="0086727F" w:rsidRPr="0086727F">
        <w:rPr>
          <w:color w:val="222222"/>
          <w:sz w:val="18"/>
          <w:szCs w:val="18"/>
          <w:shd w:val="clear" w:color="auto" w:fill="FFFFFF"/>
        </w:rPr>
        <w:t xml:space="preserve"> </w:t>
      </w:r>
      <w:r w:rsidR="0086727F">
        <w:rPr>
          <w:color w:val="222222"/>
          <w:sz w:val="18"/>
          <w:szCs w:val="18"/>
          <w:shd w:val="clear" w:color="auto" w:fill="FFFFFF"/>
        </w:rPr>
        <w:t>—</w:t>
      </w:r>
      <w:r w:rsidR="0086727F">
        <w:rPr>
          <w:color w:val="222222"/>
          <w:sz w:val="18"/>
          <w:szCs w:val="18"/>
          <w:shd w:val="clear" w:color="auto" w:fill="FFFFFF"/>
        </w:rPr>
        <w:t xml:space="preserve"> </w:t>
      </w:r>
      <w:r w:rsidR="002A00C7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комментирует итоги проекта </w:t>
      </w:r>
      <w:proofErr w:type="spellStart"/>
      <w:r w:rsidR="002A00C7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QlikView</w:t>
      </w:r>
      <w:proofErr w:type="spellEnd"/>
      <w:r w:rsidR="002A00C7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303A3" w:rsidRPr="00EE1B11">
        <w:rPr>
          <w:rFonts w:ascii="Arial" w:eastAsia="Times New Roman" w:hAnsi="Arial" w:cs="Arial"/>
          <w:sz w:val="20"/>
          <w:szCs w:val="20"/>
          <w:lang w:eastAsia="ru-RU"/>
        </w:rPr>
        <w:t xml:space="preserve">Владимир </w:t>
      </w:r>
      <w:proofErr w:type="spellStart"/>
      <w:r w:rsidR="005303A3" w:rsidRPr="00EE1B11">
        <w:rPr>
          <w:rFonts w:ascii="Arial" w:eastAsia="Times New Roman" w:hAnsi="Arial" w:cs="Arial"/>
          <w:sz w:val="20"/>
          <w:szCs w:val="20"/>
          <w:lang w:eastAsia="ru-RU"/>
        </w:rPr>
        <w:t>Валькович</w:t>
      </w:r>
      <w:proofErr w:type="spellEnd"/>
      <w:r w:rsidR="005303A3" w:rsidRPr="00EE1B11">
        <w:rPr>
          <w:rFonts w:ascii="Arial" w:eastAsia="Times New Roman" w:hAnsi="Arial" w:cs="Arial"/>
          <w:sz w:val="20"/>
          <w:szCs w:val="20"/>
          <w:lang w:eastAsia="ru-RU"/>
        </w:rPr>
        <w:t>, р</w:t>
      </w:r>
      <w:r w:rsidR="002A00C7" w:rsidRPr="00EE1B11">
        <w:rPr>
          <w:rFonts w:ascii="Arial" w:hAnsi="Arial" w:cs="Arial"/>
          <w:sz w:val="20"/>
          <w:szCs w:val="20"/>
          <w:shd w:val="clear" w:color="auto" w:fill="F8F8F8"/>
        </w:rPr>
        <w:t xml:space="preserve">уководитель департамента технического развития и эксплуатации </w:t>
      </w:r>
      <w:r w:rsidR="002A00C7" w:rsidRPr="00EE1B11">
        <w:rPr>
          <w:rFonts w:ascii="Arial" w:hAnsi="Arial" w:cs="Arial"/>
          <w:sz w:val="20"/>
          <w:szCs w:val="20"/>
          <w:shd w:val="clear" w:color="auto" w:fill="F8F8F8"/>
          <w:lang w:val="en-US"/>
        </w:rPr>
        <w:t>Orange</w:t>
      </w:r>
      <w:r w:rsidR="002A00C7" w:rsidRPr="00EE1B11">
        <w:rPr>
          <w:rFonts w:ascii="Arial" w:hAnsi="Arial" w:cs="Arial"/>
          <w:sz w:val="20"/>
          <w:szCs w:val="20"/>
          <w:shd w:val="clear" w:color="auto" w:fill="F8F8F8"/>
        </w:rPr>
        <w:t xml:space="preserve"> </w:t>
      </w:r>
      <w:r w:rsidR="002A00C7" w:rsidRPr="00EE1B11">
        <w:rPr>
          <w:rFonts w:ascii="Arial" w:hAnsi="Arial" w:cs="Arial"/>
          <w:sz w:val="20"/>
          <w:szCs w:val="20"/>
          <w:shd w:val="clear" w:color="auto" w:fill="F8F8F8"/>
          <w:lang w:val="en-US"/>
        </w:rPr>
        <w:t>Business</w:t>
      </w:r>
      <w:r w:rsidR="002A00C7" w:rsidRPr="00EE1B11">
        <w:rPr>
          <w:rFonts w:ascii="Arial" w:hAnsi="Arial" w:cs="Arial"/>
          <w:sz w:val="20"/>
          <w:szCs w:val="20"/>
          <w:shd w:val="clear" w:color="auto" w:fill="F8F8F8"/>
        </w:rPr>
        <w:t xml:space="preserve"> </w:t>
      </w:r>
      <w:r w:rsidR="002A00C7" w:rsidRPr="00EE1B11">
        <w:rPr>
          <w:rFonts w:ascii="Arial" w:hAnsi="Arial" w:cs="Arial"/>
          <w:sz w:val="20"/>
          <w:szCs w:val="20"/>
          <w:shd w:val="clear" w:color="auto" w:fill="F8F8F8"/>
          <w:lang w:val="en-US"/>
        </w:rPr>
        <w:t>Services</w:t>
      </w:r>
      <w:r w:rsidR="00412842" w:rsidRPr="00EE1B11">
        <w:rPr>
          <w:rFonts w:ascii="Arial" w:hAnsi="Arial" w:cs="Arial"/>
          <w:sz w:val="20"/>
          <w:szCs w:val="20"/>
          <w:shd w:val="clear" w:color="auto" w:fill="F8F8F8"/>
        </w:rPr>
        <w:t xml:space="preserve"> в России и СНГ</w:t>
      </w:r>
      <w:r w:rsidR="002A00C7" w:rsidRPr="00EE1B11">
        <w:rPr>
          <w:rFonts w:ascii="Arial" w:hAnsi="Arial" w:cs="Arial"/>
          <w:sz w:val="20"/>
          <w:szCs w:val="20"/>
          <w:shd w:val="clear" w:color="auto" w:fill="F8F8F8"/>
        </w:rPr>
        <w:t>.</w:t>
      </w:r>
    </w:p>
    <w:p w:rsidR="002C3EEC" w:rsidRPr="00EE1B11" w:rsidRDefault="002C3EEC" w:rsidP="00BF6117">
      <w:pPr>
        <w:shd w:val="clear" w:color="auto" w:fill="FFFFFF"/>
        <w:spacing w:after="0" w:line="300" w:lineRule="exact"/>
        <w:rPr>
          <w:rFonts w:ascii="Arial" w:hAnsi="Arial" w:cs="Arial"/>
          <w:sz w:val="20"/>
          <w:szCs w:val="20"/>
          <w:shd w:val="clear" w:color="auto" w:fill="F8F8F8"/>
        </w:rPr>
      </w:pPr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«Мы гордимся нашим с </w:t>
      </w:r>
      <w:r w:rsidRPr="00EE1B11">
        <w:rPr>
          <w:rFonts w:ascii="Arial" w:eastAsia="Times New Roman" w:hAnsi="Arial" w:cs="Arial"/>
          <w:iCs/>
          <w:sz w:val="20"/>
          <w:szCs w:val="20"/>
          <w:lang w:val="en-US" w:eastAsia="ru-RU"/>
        </w:rPr>
        <w:t>Orange</w:t>
      </w:r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</w:t>
      </w:r>
      <w:r w:rsidRPr="00EE1B11">
        <w:rPr>
          <w:rFonts w:ascii="Arial" w:eastAsia="Times New Roman" w:hAnsi="Arial" w:cs="Arial"/>
          <w:iCs/>
          <w:sz w:val="20"/>
          <w:szCs w:val="20"/>
          <w:lang w:val="en-US" w:eastAsia="ru-RU"/>
        </w:rPr>
        <w:t>Business</w:t>
      </w:r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</w:t>
      </w:r>
      <w:r w:rsidRPr="00EE1B11">
        <w:rPr>
          <w:rFonts w:ascii="Arial" w:eastAsia="Times New Roman" w:hAnsi="Arial" w:cs="Arial"/>
          <w:iCs/>
          <w:sz w:val="20"/>
          <w:szCs w:val="20"/>
          <w:lang w:val="en-US" w:eastAsia="ru-RU"/>
        </w:rPr>
        <w:t>Services</w:t>
      </w:r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сотрудничеством</w:t>
      </w:r>
      <w:r w:rsidR="005C78AD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, в рамках которого</w:t>
      </w:r>
      <w:r w:rsidR="00412842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</w:t>
      </w:r>
      <w:r w:rsidR="005C78AD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нам удалось реализовать</w:t>
      </w:r>
      <w:r w:rsidR="001E14D7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масшта</w:t>
      </w:r>
      <w:r w:rsidR="00412842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бный</w:t>
      </w:r>
      <w:r w:rsidR="005C78AD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проект</w:t>
      </w:r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по внедрению аналитической отчетности </w:t>
      </w:r>
      <w:proofErr w:type="spellStart"/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QlikView</w:t>
      </w:r>
      <w:proofErr w:type="spellEnd"/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. 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Отрадно, что наш пилотный проект по анализу </w:t>
      </w:r>
      <w:proofErr w:type="spellStart"/>
      <w:r w:rsidRPr="00EE1B11">
        <w:rPr>
          <w:rFonts w:ascii="Arial" w:hAnsi="Arial" w:cs="Arial"/>
          <w:sz w:val="20"/>
          <w:szCs w:val="20"/>
          <w:shd w:val="clear" w:color="auto" w:fill="FFFFFF"/>
        </w:rPr>
        <w:t>маржинальности</w:t>
      </w:r>
      <w:proofErr w:type="spellEnd"/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EE1B11">
        <w:rPr>
          <w:rFonts w:ascii="Arial" w:hAnsi="Arial" w:cs="Arial"/>
          <w:sz w:val="20"/>
          <w:szCs w:val="20"/>
          <w:shd w:val="clear" w:color="auto" w:fill="FFFFFF"/>
        </w:rPr>
        <w:t>биллинга</w:t>
      </w:r>
      <w:proofErr w:type="spellEnd"/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, разработанный всего за 2 дня, 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в итоге превратился 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в масштабную аналитическую платформу, которую в ежедневной работе используют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более 100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сотрудников компании. </w:t>
      </w:r>
      <w:r w:rsidRPr="00EE1B11">
        <w:rPr>
          <w:rFonts w:ascii="Arial" w:hAnsi="Arial" w:cs="Arial"/>
          <w:sz w:val="20"/>
          <w:szCs w:val="20"/>
          <w:shd w:val="clear" w:color="auto" w:fill="FFFFFF"/>
          <w:lang w:val="en-US"/>
        </w:rPr>
        <w:t>Orange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E1B11">
        <w:rPr>
          <w:rFonts w:ascii="Arial" w:hAnsi="Arial" w:cs="Arial"/>
          <w:sz w:val="20"/>
          <w:szCs w:val="20"/>
          <w:shd w:val="clear" w:color="auto" w:fill="FFFFFF"/>
          <w:lang w:val="en-US"/>
        </w:rPr>
        <w:t>Business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E1B11">
        <w:rPr>
          <w:rFonts w:ascii="Arial" w:hAnsi="Arial" w:cs="Arial"/>
          <w:sz w:val="20"/>
          <w:szCs w:val="20"/>
          <w:shd w:val="clear" w:color="auto" w:fill="FFFFFF"/>
          <w:lang w:val="en-US"/>
        </w:rPr>
        <w:t>Services</w:t>
      </w:r>
      <w:r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90FF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продолжает активно развивать систему, 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>совместно с нами</w:t>
      </w:r>
      <w:r w:rsidR="00E90FF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повыш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>ая ее</w:t>
      </w:r>
      <w:r w:rsidR="00E90FF7" w:rsidRPr="00EE1B11">
        <w:rPr>
          <w:rFonts w:ascii="Arial" w:hAnsi="Arial" w:cs="Arial"/>
          <w:sz w:val="20"/>
          <w:szCs w:val="20"/>
          <w:shd w:val="clear" w:color="auto" w:fill="FFFFFF"/>
        </w:rPr>
        <w:t xml:space="preserve"> производительност</w:t>
      </w:r>
      <w:r w:rsidR="00412842" w:rsidRPr="00EE1B11">
        <w:rPr>
          <w:rFonts w:ascii="Arial" w:hAnsi="Arial" w:cs="Arial"/>
          <w:sz w:val="20"/>
          <w:szCs w:val="20"/>
          <w:shd w:val="clear" w:color="auto" w:fill="FFFFFF"/>
        </w:rPr>
        <w:t>ь</w:t>
      </w:r>
      <w:r w:rsidR="00E90FF7" w:rsidRPr="00EE1B11">
        <w:rPr>
          <w:rFonts w:ascii="Arial" w:hAnsi="Arial" w:cs="Arial"/>
          <w:sz w:val="20"/>
          <w:szCs w:val="20"/>
          <w:shd w:val="clear" w:color="auto" w:fill="FFFFFF"/>
        </w:rPr>
        <w:t>. Поздравляем наши команды с</w:t>
      </w:r>
      <w:r w:rsidR="00E90FF7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</w:t>
      </w:r>
      <w:r w:rsidR="00412842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этим </w:t>
      </w:r>
      <w:r w:rsidR="00E90FF7"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важным достижением!</w:t>
      </w:r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»,</w:t>
      </w:r>
      <w:r w:rsidR="0086727F" w:rsidRPr="0086727F">
        <w:rPr>
          <w:color w:val="222222"/>
          <w:sz w:val="18"/>
          <w:szCs w:val="18"/>
          <w:shd w:val="clear" w:color="auto" w:fill="FFFFFF"/>
        </w:rPr>
        <w:t xml:space="preserve"> </w:t>
      </w:r>
      <w:r w:rsidR="0086727F">
        <w:rPr>
          <w:color w:val="222222"/>
          <w:sz w:val="18"/>
          <w:szCs w:val="18"/>
          <w:shd w:val="clear" w:color="auto" w:fill="FFFFFF"/>
        </w:rPr>
        <w:t>—</w:t>
      </w:r>
      <w:r w:rsidR="0086727F">
        <w:rPr>
          <w:color w:val="222222"/>
          <w:sz w:val="18"/>
          <w:szCs w:val="18"/>
          <w:shd w:val="clear" w:color="auto" w:fill="FFFFFF"/>
        </w:rPr>
        <w:t xml:space="preserve"> </w:t>
      </w:r>
      <w:r w:rsidRPr="00EE1B11">
        <w:rPr>
          <w:rFonts w:ascii="Arial" w:eastAsia="Times New Roman" w:hAnsi="Arial" w:cs="Arial"/>
          <w:iCs/>
          <w:sz w:val="20"/>
          <w:szCs w:val="20"/>
          <w:lang w:eastAsia="ru-RU"/>
        </w:rPr>
        <w:t>отметил Андрей Краснопольский, генеральный директор, Консультационная Группа АТК.</w:t>
      </w:r>
    </w:p>
    <w:p w:rsidR="00855B04" w:rsidRDefault="00855B04" w:rsidP="00855B04">
      <w:pPr>
        <w:spacing w:after="0"/>
        <w:jc w:val="both"/>
        <w:rPr>
          <w:rFonts w:ascii="Arial" w:eastAsia="Arial" w:hAnsi="Arial" w:cs="Arial"/>
          <w:b/>
          <w:color w:val="FF6600"/>
          <w:sz w:val="18"/>
          <w:szCs w:val="18"/>
          <w:lang w:eastAsia="ru-RU"/>
        </w:rPr>
      </w:pPr>
    </w:p>
    <w:p w:rsidR="00FF7911" w:rsidRDefault="00FF7911" w:rsidP="00855B04">
      <w:pPr>
        <w:spacing w:after="0"/>
        <w:jc w:val="both"/>
        <w:rPr>
          <w:rFonts w:ascii="Arial" w:eastAsia="Arial" w:hAnsi="Arial" w:cs="Arial"/>
          <w:b/>
          <w:color w:val="FF6600"/>
          <w:sz w:val="18"/>
          <w:szCs w:val="18"/>
          <w:lang w:eastAsia="ru-RU"/>
        </w:rPr>
      </w:pPr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 xml:space="preserve">Об </w:t>
      </w:r>
      <w:proofErr w:type="spellStart"/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>Orange</w:t>
      </w:r>
      <w:proofErr w:type="spellEnd"/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 xml:space="preserve"> </w:t>
      </w:r>
      <w:proofErr w:type="spellStart"/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>Business</w:t>
      </w:r>
      <w:proofErr w:type="spellEnd"/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 xml:space="preserve"> </w:t>
      </w:r>
      <w:proofErr w:type="spellStart"/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>Services</w:t>
      </w:r>
      <w:proofErr w:type="spellEnd"/>
    </w:p>
    <w:p w:rsidR="00855B04" w:rsidRPr="00855B04" w:rsidRDefault="00855B04" w:rsidP="00855B04">
      <w:pPr>
        <w:spacing w:after="0"/>
        <w:jc w:val="both"/>
        <w:rPr>
          <w:rFonts w:ascii="Arial" w:eastAsia="Arial" w:hAnsi="Arial" w:cs="Arial"/>
          <w:b/>
          <w:color w:val="FF6600"/>
          <w:sz w:val="18"/>
          <w:szCs w:val="18"/>
          <w:lang w:eastAsia="ru-RU"/>
        </w:rPr>
      </w:pPr>
    </w:p>
    <w:p w:rsidR="00855B04" w:rsidRDefault="00855B04" w:rsidP="00014DFC">
      <w:pPr>
        <w:rPr>
          <w:color w:val="FF6600"/>
          <w:sz w:val="18"/>
          <w:szCs w:val="18"/>
        </w:rPr>
      </w:pPr>
      <w:proofErr w:type="spellStart"/>
      <w:r>
        <w:rPr>
          <w:rFonts w:eastAsia="Times"/>
          <w:sz w:val="18"/>
          <w:szCs w:val="18"/>
        </w:rPr>
        <w:t>Orange</w:t>
      </w:r>
      <w:proofErr w:type="spellEnd"/>
      <w:r>
        <w:rPr>
          <w:rFonts w:eastAsia="Times"/>
          <w:sz w:val="18"/>
          <w:szCs w:val="18"/>
        </w:rPr>
        <w:t xml:space="preserve"> </w:t>
      </w:r>
      <w:proofErr w:type="spellStart"/>
      <w:r>
        <w:rPr>
          <w:rFonts w:eastAsia="Times"/>
          <w:sz w:val="18"/>
          <w:szCs w:val="18"/>
        </w:rPr>
        <w:t>Business</w:t>
      </w:r>
      <w:proofErr w:type="spellEnd"/>
      <w:r>
        <w:rPr>
          <w:rFonts w:eastAsia="Times"/>
          <w:sz w:val="18"/>
          <w:szCs w:val="18"/>
        </w:rPr>
        <w:t xml:space="preserve"> </w:t>
      </w:r>
      <w:proofErr w:type="spellStart"/>
      <w:r>
        <w:rPr>
          <w:rFonts w:eastAsia="Times"/>
          <w:sz w:val="18"/>
          <w:szCs w:val="18"/>
        </w:rPr>
        <w:t>Services</w:t>
      </w:r>
      <w:proofErr w:type="spellEnd"/>
      <w:r>
        <w:rPr>
          <w:rFonts w:eastAsia="Times"/>
          <w:sz w:val="18"/>
          <w:szCs w:val="18"/>
        </w:rPr>
        <w:t xml:space="preserve">, подразделение группы </w:t>
      </w:r>
      <w:proofErr w:type="spellStart"/>
      <w:proofErr w:type="gramStart"/>
      <w:r>
        <w:rPr>
          <w:rFonts w:eastAsia="Times"/>
          <w:sz w:val="18"/>
          <w:szCs w:val="18"/>
        </w:rPr>
        <w:t>Orange</w:t>
      </w:r>
      <w:proofErr w:type="spellEnd"/>
      <w:r>
        <w:rPr>
          <w:rFonts w:eastAsia="Times"/>
          <w:sz w:val="18"/>
          <w:szCs w:val="18"/>
        </w:rPr>
        <w:t xml:space="preserve"> ,</w:t>
      </w:r>
      <w:proofErr w:type="gramEnd"/>
      <w:r>
        <w:rPr>
          <w:rFonts w:eastAsia="Times"/>
          <w:sz w:val="18"/>
          <w:szCs w:val="18"/>
        </w:rPr>
        <w:t xml:space="preserve"> работающее на b2b рынке,  —  не только телеком-оператор, но и интегратор ИТ решений, разработчик приложений во Франции и по всему миру. 20 000 сотрудников компании </w:t>
      </w:r>
      <w:r>
        <w:rPr>
          <w:rFonts w:eastAsia="Times"/>
          <w:sz w:val="18"/>
          <w:szCs w:val="18"/>
        </w:rPr>
        <w:lastRenderedPageBreak/>
        <w:t xml:space="preserve">поддерживают заказчиков на всех стадиях  цифровой трансформации их бизнеса, предлагая умные и мобильные решения для организации  офисов будущего,  ИТ / облачную инфраструктуру, фиксированную и мобильную связь, частные и гибридные сети, приложения для бизнеса, аналитику </w:t>
      </w:r>
      <w:proofErr w:type="spellStart"/>
      <w:r>
        <w:rPr>
          <w:rFonts w:eastAsia="Times"/>
          <w:sz w:val="18"/>
          <w:szCs w:val="18"/>
        </w:rPr>
        <w:t>Big</w:t>
      </w:r>
      <w:proofErr w:type="spellEnd"/>
      <w:r>
        <w:rPr>
          <w:rFonts w:eastAsia="Times"/>
          <w:sz w:val="18"/>
          <w:szCs w:val="18"/>
        </w:rPr>
        <w:t xml:space="preserve"> </w:t>
      </w:r>
      <w:proofErr w:type="spellStart"/>
      <w:r>
        <w:rPr>
          <w:rFonts w:eastAsia="Times"/>
          <w:sz w:val="18"/>
          <w:szCs w:val="18"/>
        </w:rPr>
        <w:t>Data</w:t>
      </w:r>
      <w:proofErr w:type="spellEnd"/>
      <w:r>
        <w:rPr>
          <w:rFonts w:eastAsia="Times"/>
          <w:sz w:val="18"/>
          <w:szCs w:val="18"/>
        </w:rPr>
        <w:t xml:space="preserve"> и, безусловно, решения по информационной безопасности благодаря нашим экспертам и инфраструктуре для защиты информационных систем. Более 5000 </w:t>
      </w:r>
      <w:proofErr w:type="spellStart"/>
      <w:r>
        <w:rPr>
          <w:rFonts w:eastAsia="Times"/>
          <w:sz w:val="18"/>
          <w:szCs w:val="18"/>
        </w:rPr>
        <w:t>мультинациональных</w:t>
      </w:r>
      <w:proofErr w:type="spellEnd"/>
      <w:r>
        <w:rPr>
          <w:rFonts w:eastAsia="Times"/>
          <w:sz w:val="18"/>
          <w:szCs w:val="18"/>
        </w:rPr>
        <w:t xml:space="preserve"> компаний  во всем мире выбрали </w:t>
      </w:r>
      <w:proofErr w:type="spellStart"/>
      <w:r>
        <w:rPr>
          <w:rFonts w:eastAsia="Times"/>
          <w:sz w:val="18"/>
          <w:szCs w:val="18"/>
        </w:rPr>
        <w:t>Orange</w:t>
      </w:r>
      <w:proofErr w:type="spellEnd"/>
      <w:r>
        <w:rPr>
          <w:rFonts w:eastAsia="Times"/>
          <w:sz w:val="18"/>
          <w:szCs w:val="18"/>
        </w:rPr>
        <w:t xml:space="preserve"> в качестве надежного партнера.  </w:t>
      </w:r>
      <w:proofErr w:type="spellStart"/>
      <w:r>
        <w:rPr>
          <w:rFonts w:eastAsia="Times"/>
          <w:sz w:val="18"/>
          <w:szCs w:val="18"/>
        </w:rPr>
        <w:t>Orange</w:t>
      </w:r>
      <w:proofErr w:type="spellEnd"/>
      <w:r>
        <w:rPr>
          <w:rFonts w:eastAsia="Times"/>
          <w:sz w:val="18"/>
          <w:szCs w:val="18"/>
        </w:rPr>
        <w:t xml:space="preserve"> </w:t>
      </w:r>
      <w:proofErr w:type="spellStart"/>
      <w:r>
        <w:rPr>
          <w:rFonts w:eastAsia="Times"/>
          <w:sz w:val="18"/>
          <w:szCs w:val="18"/>
        </w:rPr>
        <w:t>Business</w:t>
      </w:r>
      <w:proofErr w:type="spellEnd"/>
      <w:r>
        <w:rPr>
          <w:rFonts w:eastAsia="Times"/>
          <w:sz w:val="18"/>
          <w:szCs w:val="18"/>
        </w:rPr>
        <w:t xml:space="preserve"> </w:t>
      </w:r>
      <w:proofErr w:type="spellStart"/>
      <w:r>
        <w:rPr>
          <w:rFonts w:eastAsia="Times"/>
          <w:sz w:val="18"/>
          <w:szCs w:val="18"/>
        </w:rPr>
        <w:t>Services</w:t>
      </w:r>
      <w:proofErr w:type="spellEnd"/>
      <w:r>
        <w:rPr>
          <w:rFonts w:eastAsia="Times"/>
          <w:sz w:val="18"/>
          <w:szCs w:val="18"/>
        </w:rPr>
        <w:t xml:space="preserve"> в России –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 1000 сотрудников компании работают в 36 крупных городах России, открыты представительства в Алматы, Киеве и Минске. Однородная IP MPLS-сеть </w:t>
      </w:r>
      <w:proofErr w:type="spellStart"/>
      <w:r>
        <w:rPr>
          <w:rFonts w:eastAsia="Times"/>
          <w:sz w:val="18"/>
          <w:szCs w:val="18"/>
        </w:rPr>
        <w:t>Orange</w:t>
      </w:r>
      <w:proofErr w:type="spellEnd"/>
      <w:r>
        <w:rPr>
          <w:rFonts w:eastAsia="Times"/>
          <w:sz w:val="18"/>
          <w:szCs w:val="18"/>
        </w:rPr>
        <w:t xml:space="preserve"> </w:t>
      </w:r>
      <w:proofErr w:type="spellStart"/>
      <w:r>
        <w:rPr>
          <w:rFonts w:eastAsia="Times"/>
          <w:sz w:val="18"/>
          <w:szCs w:val="18"/>
        </w:rPr>
        <w:t>Business</w:t>
      </w:r>
      <w:proofErr w:type="spellEnd"/>
      <w:r>
        <w:rPr>
          <w:rFonts w:eastAsia="Times"/>
          <w:sz w:val="18"/>
          <w:szCs w:val="18"/>
        </w:rPr>
        <w:t xml:space="preserve"> </w:t>
      </w:r>
      <w:proofErr w:type="spellStart"/>
      <w:r>
        <w:rPr>
          <w:rFonts w:eastAsia="Times"/>
          <w:sz w:val="18"/>
          <w:szCs w:val="18"/>
        </w:rPr>
        <w:t>Services</w:t>
      </w:r>
      <w:proofErr w:type="spellEnd"/>
      <w:r>
        <w:rPr>
          <w:rFonts w:eastAsia="Times"/>
          <w:sz w:val="18"/>
          <w:szCs w:val="18"/>
        </w:rPr>
        <w:t xml:space="preserve"> с узлами связи в крупнейших городах России и СНГ позволяет предоставлять высокотехнологичные телекоммуникационные услуги на территории всей страны.</w:t>
      </w:r>
    </w:p>
    <w:p w:rsidR="00855B04" w:rsidRDefault="00855B04" w:rsidP="00014DFC">
      <w:pPr>
        <w:pStyle w:val="a3"/>
        <w:rPr>
          <w:rFonts w:ascii="Helvetica 65 Medium" w:hAnsi="Helvetica 65 Medium"/>
          <w:i/>
          <w:sz w:val="20"/>
          <w:szCs w:val="21"/>
        </w:rPr>
      </w:pPr>
      <w:proofErr w:type="spellStart"/>
      <w:r>
        <w:rPr>
          <w:rFonts w:ascii="Helvetica 65 Medium" w:hAnsi="Helvetica 65 Medium"/>
          <w:i/>
          <w:sz w:val="20"/>
          <w:szCs w:val="21"/>
        </w:rPr>
        <w:t>Orange</w:t>
      </w:r>
      <w:proofErr w:type="spellEnd"/>
      <w:r>
        <w:rPr>
          <w:rFonts w:ascii="Helvetica 65 Medium" w:hAnsi="Helvetica 65 Medium"/>
          <w:i/>
          <w:sz w:val="20"/>
          <w:szCs w:val="21"/>
        </w:rPr>
        <w:t xml:space="preserve"> и любые другие названия продуктов и услуг компании </w:t>
      </w:r>
      <w:proofErr w:type="spellStart"/>
      <w:r>
        <w:rPr>
          <w:rFonts w:ascii="Helvetica 65 Medium" w:hAnsi="Helvetica 65 Medium"/>
          <w:i/>
          <w:sz w:val="20"/>
          <w:szCs w:val="21"/>
        </w:rPr>
        <w:t>Orange</w:t>
      </w:r>
      <w:proofErr w:type="spellEnd"/>
      <w:r>
        <w:rPr>
          <w:rFonts w:ascii="Helvetica 65 Medium" w:hAnsi="Helvetica 65 Medium"/>
          <w:i/>
          <w:sz w:val="20"/>
          <w:szCs w:val="21"/>
        </w:rPr>
        <w:t xml:space="preserve">, упомянутые в настоящей статье, являются торговыми марками </w:t>
      </w:r>
      <w:proofErr w:type="spellStart"/>
      <w:r>
        <w:rPr>
          <w:rFonts w:ascii="Helvetica 65 Medium" w:hAnsi="Helvetica 65 Medium"/>
          <w:i/>
          <w:sz w:val="20"/>
          <w:szCs w:val="21"/>
        </w:rPr>
        <w:t>Orange</w:t>
      </w:r>
      <w:proofErr w:type="spellEnd"/>
      <w:r>
        <w:rPr>
          <w:rFonts w:ascii="Helvetica 65 Medium" w:hAnsi="Helvetica 65 Medium"/>
          <w:i/>
          <w:sz w:val="20"/>
          <w:szCs w:val="21"/>
        </w:rPr>
        <w:t xml:space="preserve"> </w:t>
      </w:r>
      <w:proofErr w:type="spellStart"/>
      <w:r>
        <w:rPr>
          <w:rFonts w:ascii="Helvetica 65 Medium" w:hAnsi="Helvetica 65 Medium"/>
          <w:i/>
          <w:sz w:val="20"/>
          <w:szCs w:val="21"/>
        </w:rPr>
        <w:t>Brand</w:t>
      </w:r>
      <w:proofErr w:type="spellEnd"/>
      <w:r>
        <w:rPr>
          <w:rFonts w:ascii="Helvetica 65 Medium" w:hAnsi="Helvetica 65 Medium"/>
          <w:i/>
          <w:sz w:val="20"/>
          <w:szCs w:val="21"/>
        </w:rPr>
        <w:t xml:space="preserve"> </w:t>
      </w:r>
      <w:proofErr w:type="spellStart"/>
      <w:r>
        <w:rPr>
          <w:rFonts w:ascii="Helvetica 65 Medium" w:hAnsi="Helvetica 65 Medium"/>
          <w:i/>
          <w:sz w:val="20"/>
          <w:szCs w:val="21"/>
        </w:rPr>
        <w:t>Services</w:t>
      </w:r>
      <w:proofErr w:type="spellEnd"/>
      <w:r>
        <w:rPr>
          <w:rFonts w:ascii="Helvetica 65 Medium" w:hAnsi="Helvetica 65 Medium"/>
          <w:i/>
          <w:sz w:val="20"/>
          <w:szCs w:val="21"/>
        </w:rPr>
        <w:t xml:space="preserve"> </w:t>
      </w:r>
      <w:proofErr w:type="spellStart"/>
      <w:r>
        <w:rPr>
          <w:rFonts w:ascii="Helvetica 65 Medium" w:hAnsi="Helvetica 65 Medium"/>
          <w:i/>
          <w:sz w:val="20"/>
          <w:szCs w:val="21"/>
        </w:rPr>
        <w:t>Limite</w:t>
      </w:r>
      <w:proofErr w:type="spellEnd"/>
      <w:r>
        <w:rPr>
          <w:rFonts w:ascii="Helvetica 65 Medium" w:hAnsi="Helvetica 65 Medium"/>
          <w:i/>
          <w:sz w:val="20"/>
          <w:szCs w:val="21"/>
          <w:lang w:val="en-US"/>
        </w:rPr>
        <w:t>d</w:t>
      </w:r>
    </w:p>
    <w:p w:rsidR="00E90FF7" w:rsidRPr="00855B04" w:rsidRDefault="00E90FF7" w:rsidP="00014DFC">
      <w:pPr>
        <w:shd w:val="clear" w:color="auto" w:fill="FFFFFF"/>
        <w:spacing w:before="150" w:after="150" w:line="288" w:lineRule="atLeast"/>
        <w:rPr>
          <w:rFonts w:ascii="Arial" w:eastAsia="Arial" w:hAnsi="Arial" w:cs="Arial"/>
          <w:b/>
          <w:color w:val="FF6600"/>
          <w:sz w:val="18"/>
          <w:szCs w:val="18"/>
          <w:lang w:eastAsia="ru-RU"/>
        </w:rPr>
      </w:pPr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>О компании «Консультационная Группа АТК»</w:t>
      </w:r>
    </w:p>
    <w:p w:rsidR="00855B04" w:rsidRDefault="00E90FF7" w:rsidP="00014DFC">
      <w:pPr>
        <w:pStyle w:val="a3"/>
        <w:shd w:val="clear" w:color="auto" w:fill="FFFFFF"/>
        <w:spacing w:line="234" w:lineRule="atLeast"/>
        <w:rPr>
          <w:rFonts w:asciiTheme="minorHAnsi" w:eastAsia="Times" w:hAnsiTheme="minorHAnsi" w:cstheme="minorBidi"/>
          <w:sz w:val="18"/>
          <w:szCs w:val="18"/>
          <w:lang w:eastAsia="en-US"/>
        </w:rPr>
      </w:pPr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Консультационная Группа АТК – крупнейший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Elite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партнер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Qlik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на территории России. Компания уже завершила внедрение систем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QlikView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и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Qlik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Sense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в более 190 ведущих российских и международных компаниях: АльфаСтрахование, </w:t>
      </w:r>
      <w:r w:rsidR="00A57C5A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X5 </w:t>
      </w:r>
      <w:proofErr w:type="spellStart"/>
      <w:r w:rsidR="00A57C5A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Retail</w:t>
      </w:r>
      <w:proofErr w:type="spellEnd"/>
      <w:r w:rsidR="00A57C5A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</w:t>
      </w:r>
      <w:proofErr w:type="spellStart"/>
      <w:r w:rsidR="00A57C5A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Group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,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Heinz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, Фармстандарт,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Salamander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и других. С 2009 года Консультационная Группа АТК входит в ТОП-10 крупнейших BI-интеграторов России</w:t>
      </w:r>
      <w:proofErr w:type="gram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  </w:t>
      </w:r>
      <w:r w:rsidRPr="00855B04">
        <w:rPr>
          <w:rFonts w:eastAsia="Times" w:cstheme="minorBidi"/>
          <w:sz w:val="18"/>
          <w:szCs w:val="18"/>
          <w:lang w:eastAsia="en-US"/>
        </w:rPr>
        <w:t> </w:t>
      </w:r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(</w:t>
      </w:r>
      <w:proofErr w:type="gram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по версии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TAdviser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), а также является интегратором </w:t>
      </w:r>
      <w:r w:rsidRPr="00855B04">
        <w:rPr>
          <w:rFonts w:eastAsia="Times" w:cstheme="minorBidi"/>
          <w:sz w:val="18"/>
          <w:szCs w:val="18"/>
          <w:lang w:eastAsia="en-US"/>
        </w:rPr>
        <w:t> </w:t>
      </w:r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«Лучшего BI-проекта-2013» в компании INCITY и </w:t>
      </w:r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«Лучшего масштабного аналитического решения-2015» в компании </w:t>
      </w:r>
      <w:proofErr w:type="spellStart"/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Orange</w:t>
      </w:r>
      <w:proofErr w:type="spellEnd"/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</w:t>
      </w:r>
      <w:proofErr w:type="spellStart"/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Business</w:t>
      </w:r>
      <w:proofErr w:type="spellEnd"/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</w:t>
      </w:r>
      <w:proofErr w:type="spellStart"/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Services</w:t>
      </w:r>
      <w:proofErr w:type="spellEnd"/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(по версии </w:t>
      </w:r>
      <w:proofErr w:type="spellStart"/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GlobalCIO</w:t>
      </w:r>
      <w:proofErr w:type="spellEnd"/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)</w:t>
      </w:r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.</w:t>
      </w:r>
    </w:p>
    <w:p w:rsidR="00E90FF7" w:rsidRPr="00855B04" w:rsidRDefault="00E90FF7" w:rsidP="00014DFC">
      <w:pPr>
        <w:pStyle w:val="a3"/>
        <w:shd w:val="clear" w:color="auto" w:fill="FFFFFF"/>
        <w:spacing w:line="234" w:lineRule="atLeast"/>
        <w:rPr>
          <w:rFonts w:asciiTheme="minorHAnsi" w:eastAsia="Times" w:hAnsiTheme="minorHAnsi" w:cstheme="minorBidi"/>
          <w:sz w:val="18"/>
          <w:szCs w:val="18"/>
          <w:lang w:eastAsia="en-US"/>
        </w:rPr>
      </w:pPr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Проектная команда по системам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Qlik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– высокопрофессиональные сертифицированные специалисты в области архитектуры BI, интеграции разнородных источников, ETL, визуализации, управления проектами и методологии внедрения BI. Специалисты  Консультационной Группы АТК разработали ряд технологических и 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визуализационных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ноу-хау, например, ATK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Qlik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1C Коннектор, предназначенный для эффективной и высокоскоростной интеграции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Qlik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и 1C, а также АТК 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Qlik</w:t>
      </w:r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View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 xml:space="preserve"> R Коннектор для интеграции с прогнозной аналитикой R </w:t>
      </w:r>
      <w:proofErr w:type="spellStart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Project</w:t>
      </w:r>
      <w:proofErr w:type="spellEnd"/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.</w:t>
      </w:r>
    </w:p>
    <w:p w:rsidR="00E90FF7" w:rsidRPr="00855B04" w:rsidRDefault="00E90FF7" w:rsidP="00014DFC">
      <w:pPr>
        <w:pStyle w:val="a3"/>
        <w:shd w:val="clear" w:color="auto" w:fill="FFFFFF"/>
        <w:spacing w:line="234" w:lineRule="atLeast"/>
        <w:rPr>
          <w:rFonts w:asciiTheme="minorHAnsi" w:eastAsia="Times" w:hAnsiTheme="minorHAnsi" w:cstheme="minorBidi"/>
          <w:sz w:val="18"/>
          <w:szCs w:val="18"/>
          <w:lang w:eastAsia="en-US"/>
        </w:rPr>
      </w:pPr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На базе выполненных проектов  </w:t>
      </w:r>
      <w:r w:rsidRPr="00855B04">
        <w:rPr>
          <w:rFonts w:eastAsia="Times" w:cstheme="minorBidi"/>
          <w:sz w:val="18"/>
          <w:szCs w:val="18"/>
          <w:lang w:eastAsia="en-US"/>
        </w:rPr>
        <w:t> </w:t>
      </w:r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«Консультационная Группа АТК» создала библиотеку моделей отраслевых решений для розничной торговли, микрофинансирования, дистрибуции, страхования, фармацевтики, производства</w:t>
      </w:r>
      <w:r w:rsidR="00D617F2"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, телекоммуникаций</w:t>
      </w:r>
      <w:r w:rsidRPr="00855B04">
        <w:rPr>
          <w:rFonts w:asciiTheme="minorHAnsi" w:eastAsia="Times" w:hAnsiTheme="minorHAnsi" w:cstheme="minorBidi"/>
          <w:sz w:val="18"/>
          <w:szCs w:val="18"/>
          <w:lang w:eastAsia="en-US"/>
        </w:rPr>
        <w:t>.</w:t>
      </w:r>
    </w:p>
    <w:p w:rsidR="00C137F2" w:rsidRPr="00855B04" w:rsidRDefault="00C137F2" w:rsidP="00014DFC">
      <w:pPr>
        <w:shd w:val="clear" w:color="auto" w:fill="FFFFFF"/>
        <w:spacing w:before="150" w:after="150" w:line="288" w:lineRule="atLeast"/>
        <w:rPr>
          <w:rFonts w:ascii="Arial" w:eastAsia="Arial" w:hAnsi="Arial" w:cs="Arial"/>
          <w:b/>
          <w:color w:val="FF6600"/>
          <w:sz w:val="18"/>
          <w:szCs w:val="18"/>
          <w:lang w:eastAsia="ru-RU"/>
        </w:rPr>
      </w:pPr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>О конкурсе «Проект года» </w:t>
      </w:r>
      <w:proofErr w:type="spellStart"/>
      <w:r w:rsidRPr="00855B04">
        <w:rPr>
          <w:rFonts w:ascii="Arial" w:eastAsia="Arial" w:hAnsi="Arial" w:cs="Arial"/>
          <w:b/>
          <w:color w:val="FF6600"/>
          <w:sz w:val="18"/>
          <w:szCs w:val="18"/>
          <w:lang w:eastAsia="ru-RU"/>
        </w:rPr>
        <w:t>GlobalCIO</w:t>
      </w:r>
      <w:proofErr w:type="spellEnd"/>
    </w:p>
    <w:p w:rsidR="008F1EC4" w:rsidRPr="00855B04" w:rsidRDefault="00D617F2" w:rsidP="00014DFC">
      <w:pPr>
        <w:rPr>
          <w:rFonts w:eastAsia="Times"/>
          <w:sz w:val="18"/>
          <w:szCs w:val="18"/>
        </w:rPr>
      </w:pPr>
      <w:r w:rsidRPr="00855B04">
        <w:rPr>
          <w:rFonts w:eastAsia="Times"/>
          <w:sz w:val="18"/>
          <w:szCs w:val="18"/>
        </w:rPr>
        <w:t>Конкурс </w:t>
      </w:r>
      <w:hyperlink r:id="rId9" w:tgtFrame="_blank" w:history="1">
        <w:r w:rsidRPr="00855B04">
          <w:rPr>
            <w:rFonts w:eastAsia="Times"/>
            <w:sz w:val="18"/>
            <w:szCs w:val="18"/>
          </w:rPr>
          <w:t>«Проект Года»</w:t>
        </w:r>
      </w:hyperlink>
      <w:r w:rsidRPr="00855B04">
        <w:rPr>
          <w:rFonts w:eastAsia="Times"/>
          <w:sz w:val="18"/>
          <w:szCs w:val="18"/>
        </w:rPr>
        <w:t xml:space="preserve"> проводится с 2012 года официальным сообществом ИТ-директоров России </w:t>
      </w:r>
      <w:proofErr w:type="spellStart"/>
      <w:r w:rsidRPr="00855B04">
        <w:rPr>
          <w:rFonts w:eastAsia="Times"/>
          <w:sz w:val="18"/>
          <w:szCs w:val="18"/>
        </w:rPr>
        <w:t>Global</w:t>
      </w:r>
      <w:proofErr w:type="spellEnd"/>
      <w:r w:rsidRPr="00855B04">
        <w:rPr>
          <w:rFonts w:eastAsia="Times"/>
          <w:sz w:val="18"/>
          <w:szCs w:val="18"/>
        </w:rPr>
        <w:t xml:space="preserve"> CIO при поддержке Союза ИТ-директоров России (СОДИТ) и региональных клубов ИТ-директоров страны, с целью отметить лучшие практики и проекты в области индустрии ИКТ в России и привлечь внимание к организациям и руководителям ИТ-служб, внедряющим передовые технологии для повышения эффективности работы.</w:t>
      </w:r>
    </w:p>
    <w:p w:rsidR="00FF7911" w:rsidRPr="00855B04" w:rsidRDefault="00FF7911" w:rsidP="00855B04">
      <w:pPr>
        <w:pStyle w:val="a3"/>
        <w:spacing w:before="0" w:beforeAutospacing="0" w:after="0" w:afterAutospacing="0"/>
        <w:jc w:val="both"/>
        <w:rPr>
          <w:rFonts w:ascii="Arial" w:eastAsia="Times" w:hAnsi="Arial" w:cs="Arial"/>
          <w:sz w:val="18"/>
          <w:szCs w:val="18"/>
        </w:rPr>
      </w:pPr>
      <w:r w:rsidRPr="00855B04">
        <w:rPr>
          <w:rFonts w:ascii="Arial" w:eastAsia="Times" w:hAnsi="Arial" w:cs="Arial"/>
          <w:sz w:val="18"/>
          <w:szCs w:val="18"/>
        </w:rPr>
        <w:t xml:space="preserve">Контакты для СМИ: </w:t>
      </w:r>
    </w:p>
    <w:p w:rsidR="00855B04" w:rsidRDefault="00855B04" w:rsidP="00855B04">
      <w:pPr>
        <w:pStyle w:val="a3"/>
        <w:spacing w:before="0" w:beforeAutospacing="0" w:after="0" w:afterAutospacing="0"/>
        <w:jc w:val="both"/>
        <w:rPr>
          <w:rFonts w:ascii="Arial" w:eastAsia="Times" w:hAnsi="Arial" w:cs="Arial"/>
          <w:sz w:val="18"/>
          <w:szCs w:val="18"/>
        </w:rPr>
      </w:pPr>
    </w:p>
    <w:p w:rsidR="00855B04" w:rsidRDefault="00855B04" w:rsidP="00855B04">
      <w:pPr>
        <w:pStyle w:val="a3"/>
        <w:spacing w:before="0" w:beforeAutospacing="0" w:after="0" w:afterAutospacing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Валерия Ежкова</w:t>
      </w:r>
    </w:p>
    <w:p w:rsidR="00855B04" w:rsidRPr="00BF6117" w:rsidRDefault="00855B04" w:rsidP="00855B04">
      <w:pPr>
        <w:pStyle w:val="a3"/>
        <w:spacing w:before="0" w:beforeAutospacing="0" w:after="0" w:afterAutospacing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  <w:lang w:val="en-US"/>
        </w:rPr>
        <w:t>PR</w:t>
      </w:r>
      <w:r w:rsidRPr="00BF6117">
        <w:rPr>
          <w:rFonts w:ascii="Arial" w:eastAsia="Times" w:hAnsi="Arial" w:cs="Arial"/>
          <w:sz w:val="18"/>
          <w:szCs w:val="18"/>
        </w:rPr>
        <w:t>-</w:t>
      </w:r>
      <w:r>
        <w:rPr>
          <w:rFonts w:ascii="Arial" w:eastAsia="Times" w:hAnsi="Arial" w:cs="Arial"/>
          <w:sz w:val="18"/>
          <w:szCs w:val="18"/>
        </w:rPr>
        <w:t>менеджер</w:t>
      </w:r>
      <w:r w:rsidRPr="00BF6117">
        <w:rPr>
          <w:rFonts w:ascii="Arial" w:eastAsia="Times" w:hAnsi="Arial" w:cs="Arial"/>
          <w:sz w:val="18"/>
          <w:szCs w:val="18"/>
        </w:rPr>
        <w:t xml:space="preserve">, </w:t>
      </w:r>
      <w:r>
        <w:rPr>
          <w:rFonts w:ascii="Arial" w:eastAsia="Times" w:hAnsi="Arial" w:cs="Arial"/>
          <w:sz w:val="18"/>
          <w:szCs w:val="18"/>
          <w:lang w:val="en-US"/>
        </w:rPr>
        <w:t>Orange</w:t>
      </w:r>
      <w:r w:rsidRPr="00BF6117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  <w:lang w:val="en-US"/>
        </w:rPr>
        <w:t>Business</w:t>
      </w:r>
      <w:r w:rsidRPr="00BF6117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  <w:lang w:val="en-US"/>
        </w:rPr>
        <w:t>Services</w:t>
      </w:r>
      <w:r w:rsidRPr="00BF6117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в</w:t>
      </w:r>
      <w:r w:rsidRPr="00BF6117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России</w:t>
      </w:r>
      <w:r w:rsidRPr="00BF6117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и</w:t>
      </w:r>
      <w:r w:rsidRPr="00BF6117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СНГ</w:t>
      </w:r>
    </w:p>
    <w:p w:rsidR="00855B04" w:rsidRDefault="00855B04" w:rsidP="00855B04">
      <w:pPr>
        <w:pStyle w:val="a3"/>
        <w:spacing w:before="0" w:beforeAutospacing="0" w:after="0" w:afterAutospacing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Т. +7 (495) 777-0-800 доб. 5594</w:t>
      </w:r>
    </w:p>
    <w:p w:rsidR="00855B04" w:rsidRDefault="00855B04" w:rsidP="00855B04">
      <w:pPr>
        <w:pStyle w:val="a3"/>
        <w:spacing w:before="0" w:beforeAutospacing="0" w:after="0" w:afterAutospacing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М. +7 (919) 998-1164</w:t>
      </w:r>
    </w:p>
    <w:p w:rsidR="00855B04" w:rsidRDefault="00855B04" w:rsidP="00855B04">
      <w:pPr>
        <w:pStyle w:val="a3"/>
        <w:spacing w:before="0" w:beforeAutospacing="0" w:after="0" w:afterAutospacing="0"/>
        <w:jc w:val="both"/>
        <w:rPr>
          <w:rFonts w:ascii="Arial" w:eastAsia="Times" w:hAnsi="Arial" w:cs="Arial"/>
          <w:sz w:val="18"/>
          <w:szCs w:val="18"/>
        </w:rPr>
      </w:pPr>
      <w:proofErr w:type="spellStart"/>
      <w:r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Valeriya</w:t>
      </w:r>
      <w:proofErr w:type="spellEnd"/>
      <w:r>
        <w:rPr>
          <w:rFonts w:ascii="Arial" w:eastAsia="Times" w:hAnsi="Arial" w:cs="Arial"/>
          <w:color w:val="FF6600"/>
          <w:sz w:val="18"/>
          <w:szCs w:val="18"/>
          <w:u w:val="single"/>
        </w:rPr>
        <w:t>.</w:t>
      </w:r>
      <w:proofErr w:type="spellStart"/>
      <w:r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ezhkova</w:t>
      </w:r>
      <w:proofErr w:type="spellEnd"/>
      <w:r>
        <w:rPr>
          <w:rFonts w:ascii="Arial" w:eastAsia="Times" w:hAnsi="Arial" w:cs="Arial"/>
          <w:color w:val="FF6600"/>
          <w:sz w:val="18"/>
          <w:szCs w:val="18"/>
          <w:u w:val="single"/>
        </w:rPr>
        <w:t>@orange.com</w:t>
      </w:r>
    </w:p>
    <w:p w:rsidR="00FF7911" w:rsidRPr="00E9586C" w:rsidRDefault="00FF7911" w:rsidP="00855B04">
      <w:pPr>
        <w:rPr>
          <w:rFonts w:cstheme="minorHAnsi"/>
          <w:sz w:val="20"/>
          <w:szCs w:val="20"/>
          <w:u w:val="single"/>
          <w:shd w:val="clear" w:color="auto" w:fill="F8F8F8"/>
        </w:rPr>
      </w:pPr>
    </w:p>
    <w:sectPr w:rsidR="00FF7911" w:rsidRPr="00E9586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37" w:rsidRDefault="00BA4037" w:rsidP="00BA4037">
      <w:pPr>
        <w:spacing w:after="0" w:line="240" w:lineRule="auto"/>
      </w:pPr>
      <w:r>
        <w:separator/>
      </w:r>
    </w:p>
  </w:endnote>
  <w:endnote w:type="continuationSeparator" w:id="0">
    <w:p w:rsidR="00BA4037" w:rsidRDefault="00BA4037" w:rsidP="00BA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65 Medium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37" w:rsidRDefault="00BA4037" w:rsidP="00BA4037">
      <w:pPr>
        <w:spacing w:after="0" w:line="240" w:lineRule="auto"/>
      </w:pPr>
      <w:r>
        <w:separator/>
      </w:r>
    </w:p>
  </w:footnote>
  <w:footnote w:type="continuationSeparator" w:id="0">
    <w:p w:rsidR="00BA4037" w:rsidRDefault="00BA4037" w:rsidP="00BA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37" w:rsidRPr="00BA4037" w:rsidRDefault="00BA4037" w:rsidP="00BA4037">
    <w:pPr>
      <w:shd w:val="clear" w:color="auto" w:fill="FFFFFF"/>
      <w:spacing w:after="0" w:line="240" w:lineRule="auto"/>
      <w:outlineLvl w:val="0"/>
      <w:rPr>
        <w:rFonts w:eastAsia="Times New Roman" w:cstheme="minorHAnsi"/>
        <w:b/>
        <w:kern w:val="36"/>
        <w:sz w:val="36"/>
        <w:szCs w:val="36"/>
        <w:lang w:val="en-US" w:eastAsia="ru-RU"/>
      </w:rPr>
    </w:pPr>
    <w:r>
      <w:rPr>
        <w:noProof/>
        <w:lang w:eastAsia="ru-RU"/>
      </w:rPr>
      <w:drawing>
        <wp:inline distT="0" distB="0" distL="0" distR="0" wp14:anchorId="3415A59A" wp14:editId="3D7ED81E">
          <wp:extent cx="1178560" cy="428625"/>
          <wp:effectExtent l="0" t="0" r="2540" b="9525"/>
          <wp:docPr id="1" name="Рисунок 1" descr="C:\Users\Julia\Desktop\ORANGE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C:\Users\Julia\Desktop\ORANGE\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</w:t>
    </w:r>
    <w:r>
      <w:rPr>
        <w:sz w:val="16"/>
        <w:szCs w:val="16"/>
      </w:rPr>
      <w:t>www.orange-business.ru</w:t>
    </w:r>
  </w:p>
  <w:p w:rsidR="00BA4037" w:rsidRPr="00BA4037" w:rsidRDefault="00BA4037">
    <w:pPr>
      <w:pStyle w:val="a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9D"/>
    <w:rsid w:val="00014DFC"/>
    <w:rsid w:val="001917BE"/>
    <w:rsid w:val="001E14D7"/>
    <w:rsid w:val="00294CD9"/>
    <w:rsid w:val="002A00C7"/>
    <w:rsid w:val="002C3EEC"/>
    <w:rsid w:val="003F274D"/>
    <w:rsid w:val="00412842"/>
    <w:rsid w:val="005303A3"/>
    <w:rsid w:val="005B1979"/>
    <w:rsid w:val="005C78AD"/>
    <w:rsid w:val="006C259F"/>
    <w:rsid w:val="006D5210"/>
    <w:rsid w:val="00855B04"/>
    <w:rsid w:val="0086727F"/>
    <w:rsid w:val="008B6C9D"/>
    <w:rsid w:val="008F1EC4"/>
    <w:rsid w:val="0092532E"/>
    <w:rsid w:val="00A57C5A"/>
    <w:rsid w:val="00AF1B7F"/>
    <w:rsid w:val="00BA4037"/>
    <w:rsid w:val="00BF6117"/>
    <w:rsid w:val="00C137F2"/>
    <w:rsid w:val="00C16B86"/>
    <w:rsid w:val="00D617F2"/>
    <w:rsid w:val="00DA6759"/>
    <w:rsid w:val="00DD376F"/>
    <w:rsid w:val="00DD7E8E"/>
    <w:rsid w:val="00E90FF7"/>
    <w:rsid w:val="00E9586C"/>
    <w:rsid w:val="00EE1B11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BC4F8-75ED-4890-B872-8D2E6F9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C1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37F2"/>
  </w:style>
  <w:style w:type="character" w:styleId="a4">
    <w:name w:val="Strong"/>
    <w:basedOn w:val="a0"/>
    <w:uiPriority w:val="22"/>
    <w:qFormat/>
    <w:rsid w:val="00C137F2"/>
    <w:rPr>
      <w:b/>
      <w:bCs/>
    </w:rPr>
  </w:style>
  <w:style w:type="character" w:styleId="a5">
    <w:name w:val="Hyperlink"/>
    <w:basedOn w:val="a0"/>
    <w:uiPriority w:val="99"/>
    <w:unhideWhenUsed/>
    <w:rsid w:val="00C137F2"/>
    <w:rPr>
      <w:color w:val="0000FF"/>
      <w:u w:val="single"/>
    </w:rPr>
  </w:style>
  <w:style w:type="character" w:styleId="a6">
    <w:name w:val="Emphasis"/>
    <w:basedOn w:val="a0"/>
    <w:uiPriority w:val="20"/>
    <w:qFormat/>
    <w:rsid w:val="00C137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1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7F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F79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791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791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79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791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A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4037"/>
  </w:style>
  <w:style w:type="paragraph" w:styleId="af0">
    <w:name w:val="footer"/>
    <w:basedOn w:val="a"/>
    <w:link w:val="af1"/>
    <w:uiPriority w:val="99"/>
    <w:unhideWhenUsed/>
    <w:rsid w:val="00BA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A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kc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ange-business.com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lobalcio.ru/projectoftheyear/201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9F18-2AB4-4CB8-B9B7-CA53B77F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ATK Consulting Group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Belova</dc:creator>
  <cp:lastModifiedBy>Ben Rakhmilevich</cp:lastModifiedBy>
  <cp:revision>8</cp:revision>
  <dcterms:created xsi:type="dcterms:W3CDTF">2016-01-29T09:09:00Z</dcterms:created>
  <dcterms:modified xsi:type="dcterms:W3CDTF">2016-01-29T11:27:00Z</dcterms:modified>
</cp:coreProperties>
</file>