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2379" w:rsidRPr="00983932" w:rsidRDefault="00182379">
      <w:pPr>
        <w:spacing w:line="32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983932"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="007C1A64">
        <w:rPr>
          <w:rFonts w:ascii="Arial" w:hAnsi="Arial" w:cs="Arial"/>
          <w:color w:val="000000"/>
          <w:sz w:val="22"/>
          <w:szCs w:val="22"/>
        </w:rPr>
        <w:t>Москва</w:t>
      </w:r>
      <w:r w:rsidR="00623EE2">
        <w:rPr>
          <w:rFonts w:ascii="Arial" w:hAnsi="Arial" w:cs="Arial"/>
          <w:color w:val="000000"/>
          <w:sz w:val="22"/>
          <w:szCs w:val="22"/>
        </w:rPr>
        <w:t xml:space="preserve">, 5 ноября </w:t>
      </w:r>
      <w:r w:rsidRPr="00983932">
        <w:rPr>
          <w:rFonts w:ascii="Arial" w:hAnsi="Arial" w:cs="Arial"/>
          <w:color w:val="000000"/>
          <w:sz w:val="22"/>
          <w:szCs w:val="22"/>
        </w:rPr>
        <w:t xml:space="preserve"> 2015 </w:t>
      </w:r>
      <w:r>
        <w:rPr>
          <w:rFonts w:ascii="Arial" w:hAnsi="Arial" w:cs="Arial"/>
          <w:color w:val="000000"/>
          <w:sz w:val="22"/>
          <w:szCs w:val="22"/>
        </w:rPr>
        <w:t>г</w:t>
      </w:r>
      <w:r w:rsidRPr="00983932">
        <w:rPr>
          <w:rFonts w:ascii="Arial" w:hAnsi="Arial" w:cs="Arial"/>
          <w:color w:val="000000"/>
          <w:sz w:val="22"/>
          <w:szCs w:val="22"/>
        </w:rPr>
        <w:t>.</w:t>
      </w:r>
    </w:p>
    <w:p w:rsidR="00182379" w:rsidRPr="00983932" w:rsidRDefault="00182379">
      <w:pPr>
        <w:spacing w:line="320" w:lineRule="atLeast"/>
        <w:rPr>
          <w:rFonts w:ascii="Arial" w:hAnsi="Arial" w:cs="Arial"/>
          <w:b/>
          <w:color w:val="000000"/>
          <w:sz w:val="22"/>
          <w:szCs w:val="22"/>
        </w:rPr>
      </w:pPr>
    </w:p>
    <w:p w:rsidR="00DE14AE" w:rsidRDefault="00182379">
      <w:pPr>
        <w:spacing w:line="32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919C5">
        <w:rPr>
          <w:rFonts w:ascii="Arial" w:hAnsi="Arial" w:cs="Arial"/>
          <w:b/>
          <w:bCs/>
          <w:sz w:val="22"/>
          <w:szCs w:val="22"/>
          <w:lang w:val="en-US"/>
        </w:rPr>
        <w:t>Orange</w:t>
      </w:r>
      <w:r w:rsidRPr="00AE15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19C5">
        <w:rPr>
          <w:rFonts w:ascii="Arial" w:hAnsi="Arial" w:cs="Arial"/>
          <w:b/>
          <w:bCs/>
          <w:sz w:val="22"/>
          <w:szCs w:val="22"/>
          <w:lang w:val="en-US"/>
        </w:rPr>
        <w:t>Business</w:t>
      </w:r>
      <w:r w:rsidRPr="00AE15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19C5">
        <w:rPr>
          <w:rFonts w:ascii="Arial" w:hAnsi="Arial" w:cs="Arial"/>
          <w:b/>
          <w:bCs/>
          <w:sz w:val="22"/>
          <w:szCs w:val="22"/>
          <w:lang w:val="en-US"/>
        </w:rPr>
        <w:t>Services</w:t>
      </w:r>
      <w:r w:rsidR="00DE14AE">
        <w:rPr>
          <w:rFonts w:ascii="Arial" w:hAnsi="Arial" w:cs="Arial"/>
          <w:b/>
          <w:bCs/>
          <w:sz w:val="22"/>
          <w:szCs w:val="22"/>
        </w:rPr>
        <w:t xml:space="preserve"> в очередной раз получил </w:t>
      </w:r>
      <w:r w:rsidR="00DE14AE" w:rsidRPr="00DE14AE">
        <w:rPr>
          <w:rFonts w:ascii="Arial" w:hAnsi="Arial" w:cs="Arial"/>
          <w:b/>
          <w:bCs/>
          <w:sz w:val="22"/>
          <w:szCs w:val="22"/>
        </w:rPr>
        <w:t>высший знак отличия</w:t>
      </w:r>
      <w:r w:rsidR="00DE14AE">
        <w:rPr>
          <w:rFonts w:ascii="Arial" w:hAnsi="Arial" w:cs="Arial"/>
          <w:b/>
          <w:bCs/>
          <w:sz w:val="22"/>
          <w:szCs w:val="22"/>
        </w:rPr>
        <w:t xml:space="preserve"> </w:t>
      </w:r>
      <w:r w:rsidR="00DE14AE">
        <w:rPr>
          <w:rFonts w:ascii="Arial" w:hAnsi="Arial" w:cs="Arial"/>
          <w:b/>
          <w:bCs/>
          <w:sz w:val="22"/>
          <w:szCs w:val="22"/>
          <w:lang w:val="en-US"/>
        </w:rPr>
        <w:t>Cisco</w:t>
      </w:r>
    </w:p>
    <w:p w:rsidR="00AE1572" w:rsidRPr="00AE1572" w:rsidRDefault="00AE1572">
      <w:pPr>
        <w:spacing w:line="32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182379" w:rsidRDefault="00DE14AE">
      <w:pPr>
        <w:spacing w:line="320" w:lineRule="atLeast"/>
        <w:jc w:val="center"/>
        <w:rPr>
          <w:rFonts w:ascii="Arial" w:hAnsi="Arial" w:cs="Arial"/>
          <w:i/>
          <w:sz w:val="20"/>
        </w:rPr>
      </w:pPr>
      <w:bookmarkStart w:id="0" w:name="_GoBack"/>
      <w:r>
        <w:rPr>
          <w:rFonts w:ascii="Arial" w:hAnsi="Arial" w:cs="Arial"/>
          <w:i/>
          <w:sz w:val="20"/>
          <w:lang w:val="en-US"/>
        </w:rPr>
        <w:t>Orange</w:t>
      </w:r>
      <w:r w:rsidRPr="00AE1572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получил оценку </w:t>
      </w:r>
      <w:r w:rsidR="00182379" w:rsidRPr="006D1C91">
        <w:rPr>
          <w:rFonts w:ascii="Arial" w:hAnsi="Arial" w:cs="Arial"/>
          <w:i/>
          <w:sz w:val="20"/>
          <w:lang w:val="en-US"/>
        </w:rPr>
        <w:t>Cisco</w:t>
      </w:r>
      <w:r w:rsidR="00182379" w:rsidRPr="00AE1572">
        <w:rPr>
          <w:rFonts w:ascii="Arial" w:hAnsi="Arial" w:cs="Arial"/>
          <w:i/>
          <w:sz w:val="20"/>
        </w:rPr>
        <w:t xml:space="preserve"> </w:t>
      </w:r>
      <w:r w:rsidR="006D1C91" w:rsidRPr="006D1C91">
        <w:rPr>
          <w:rFonts w:ascii="Arial" w:hAnsi="Arial" w:cs="Arial"/>
          <w:i/>
          <w:sz w:val="20"/>
          <w:lang w:val="en-US"/>
        </w:rPr>
        <w:t>Channel</w:t>
      </w:r>
      <w:r w:rsidR="006D1C91" w:rsidRPr="00AE1572">
        <w:rPr>
          <w:rFonts w:ascii="Arial" w:hAnsi="Arial" w:cs="Arial"/>
          <w:i/>
          <w:sz w:val="20"/>
        </w:rPr>
        <w:t xml:space="preserve"> </w:t>
      </w:r>
      <w:r w:rsidR="006D1C91" w:rsidRPr="006D1C91">
        <w:rPr>
          <w:rFonts w:ascii="Arial" w:hAnsi="Arial" w:cs="Arial"/>
          <w:i/>
          <w:sz w:val="20"/>
          <w:lang w:val="en-US"/>
        </w:rPr>
        <w:t>Customer</w:t>
      </w:r>
      <w:r w:rsidR="006D1C91" w:rsidRPr="00AE1572">
        <w:rPr>
          <w:rFonts w:ascii="Arial" w:hAnsi="Arial" w:cs="Arial"/>
          <w:i/>
          <w:sz w:val="20"/>
        </w:rPr>
        <w:t xml:space="preserve"> </w:t>
      </w:r>
      <w:r w:rsidR="006D1C91" w:rsidRPr="006D1C91">
        <w:rPr>
          <w:rFonts w:ascii="Arial" w:hAnsi="Arial" w:cs="Arial"/>
          <w:i/>
          <w:sz w:val="20"/>
          <w:lang w:val="en-US"/>
        </w:rPr>
        <w:t>Satisfaction</w:t>
      </w:r>
      <w:r w:rsidR="006D1C91" w:rsidRPr="00AE1572">
        <w:rPr>
          <w:rFonts w:ascii="Arial" w:hAnsi="Arial" w:cs="Arial"/>
          <w:i/>
          <w:sz w:val="20"/>
        </w:rPr>
        <w:t xml:space="preserve"> </w:t>
      </w:r>
      <w:r w:rsidR="006D1C91" w:rsidRPr="006D1C91">
        <w:rPr>
          <w:rFonts w:ascii="Arial" w:hAnsi="Arial" w:cs="Arial"/>
          <w:i/>
          <w:sz w:val="20"/>
          <w:lang w:val="en-US"/>
        </w:rPr>
        <w:t>Excellence</w:t>
      </w:r>
      <w:r w:rsidR="006D1C91" w:rsidRPr="00AE1572">
        <w:rPr>
          <w:rFonts w:ascii="Arial" w:hAnsi="Arial" w:cs="Arial"/>
          <w:i/>
          <w:sz w:val="20"/>
        </w:rPr>
        <w:t xml:space="preserve"> </w:t>
      </w:r>
      <w:r w:rsidR="00D80EB3">
        <w:rPr>
          <w:rFonts w:ascii="Arial" w:hAnsi="Arial" w:cs="Arial"/>
          <w:i/>
          <w:sz w:val="20"/>
        </w:rPr>
        <w:t>за</w:t>
      </w:r>
      <w:r w:rsidR="00D80EB3" w:rsidRPr="00AE1572">
        <w:rPr>
          <w:rFonts w:ascii="Arial" w:hAnsi="Arial" w:cs="Arial"/>
          <w:i/>
          <w:sz w:val="20"/>
        </w:rPr>
        <w:t xml:space="preserve"> </w:t>
      </w:r>
      <w:r w:rsidR="00D80EB3">
        <w:rPr>
          <w:rFonts w:ascii="Arial" w:hAnsi="Arial" w:cs="Arial"/>
          <w:i/>
          <w:sz w:val="20"/>
        </w:rPr>
        <w:t>высокий</w:t>
      </w:r>
      <w:r w:rsidR="00D80EB3" w:rsidRPr="00AE1572">
        <w:rPr>
          <w:rFonts w:ascii="Arial" w:hAnsi="Arial" w:cs="Arial"/>
          <w:i/>
          <w:sz w:val="20"/>
        </w:rPr>
        <w:t xml:space="preserve"> </w:t>
      </w:r>
      <w:r w:rsidR="00D80EB3">
        <w:rPr>
          <w:rFonts w:ascii="Arial" w:hAnsi="Arial" w:cs="Arial"/>
          <w:i/>
          <w:sz w:val="20"/>
        </w:rPr>
        <w:t>уровень</w:t>
      </w:r>
      <w:r w:rsidR="00D80EB3" w:rsidRPr="00AE1572">
        <w:rPr>
          <w:rFonts w:ascii="Arial" w:hAnsi="Arial" w:cs="Arial"/>
          <w:i/>
          <w:sz w:val="20"/>
        </w:rPr>
        <w:t xml:space="preserve"> </w:t>
      </w:r>
      <w:r w:rsidR="00D80EB3">
        <w:rPr>
          <w:rFonts w:ascii="Arial" w:hAnsi="Arial" w:cs="Arial"/>
          <w:i/>
          <w:sz w:val="20"/>
        </w:rPr>
        <w:t>удовлетворенности</w:t>
      </w:r>
      <w:r w:rsidR="00D80EB3" w:rsidRPr="00AE1572">
        <w:rPr>
          <w:rFonts w:ascii="Arial" w:hAnsi="Arial" w:cs="Arial"/>
          <w:i/>
          <w:sz w:val="20"/>
        </w:rPr>
        <w:t xml:space="preserve"> </w:t>
      </w:r>
      <w:r w:rsidR="00D80EB3">
        <w:rPr>
          <w:rFonts w:ascii="Arial" w:hAnsi="Arial" w:cs="Arial"/>
          <w:i/>
          <w:sz w:val="20"/>
        </w:rPr>
        <w:t>клиентов</w:t>
      </w:r>
    </w:p>
    <w:p w:rsidR="00AE1572" w:rsidRPr="00AE1572" w:rsidRDefault="00AE1572">
      <w:pPr>
        <w:spacing w:line="320" w:lineRule="atLeast"/>
        <w:jc w:val="center"/>
        <w:rPr>
          <w:rFonts w:ascii="Arial" w:hAnsi="Arial" w:cs="Arial"/>
        </w:rPr>
      </w:pPr>
    </w:p>
    <w:p w:rsidR="003B29A7" w:rsidRDefault="003B29A7" w:rsidP="003B29A7">
      <w:pPr>
        <w:shd w:val="clear" w:color="auto" w:fill="FFFFFF"/>
        <w:spacing w:line="320" w:lineRule="atLeast"/>
        <w:jc w:val="both"/>
        <w:rPr>
          <w:color w:val="222222"/>
        </w:rPr>
      </w:pPr>
      <w:r>
        <w:rPr>
          <w:rFonts w:ascii="Arial" w:hAnsi="Arial" w:cs="Arial"/>
          <w:color w:val="222222"/>
          <w:sz w:val="20"/>
        </w:rPr>
        <w:t>Международный сервис-провайдер </w:t>
      </w:r>
      <w:hyperlink r:id="rId9" w:tgtFrame="_blank" w:history="1">
        <w:r>
          <w:rPr>
            <w:rStyle w:val="a3"/>
            <w:color w:val="F79646"/>
            <w:sz w:val="20"/>
            <w:lang w:val="en-US"/>
          </w:rPr>
          <w:t>Orange Business Services</w:t>
        </w:r>
      </w:hyperlink>
      <w:r>
        <w:rPr>
          <w:rFonts w:ascii="Arial" w:hAnsi="Arial" w:cs="Arial"/>
          <w:color w:val="222222"/>
          <w:sz w:val="20"/>
        </w:rPr>
        <w:t> в очередной раз получил высший знак отличия  </w:t>
      </w:r>
      <w:r>
        <w:rPr>
          <w:rFonts w:ascii="Arial" w:hAnsi="Arial" w:cs="Arial"/>
          <w:color w:val="222222"/>
          <w:sz w:val="20"/>
          <w:lang w:val="en-US"/>
        </w:rPr>
        <w:t>Cisco Channel Customer Satisfaction Excellence</w:t>
      </w:r>
      <w:r>
        <w:rPr>
          <w:rFonts w:ascii="Arial" w:hAnsi="Arial" w:cs="Arial"/>
          <w:color w:val="222222"/>
          <w:sz w:val="20"/>
        </w:rPr>
        <w:t>, доказывающий высочайший уровень удовлетворенности клиентов на всех этапах реализации и сопровождения проектов. Партнеры </w:t>
      </w:r>
      <w:r>
        <w:rPr>
          <w:rFonts w:ascii="Arial" w:hAnsi="Arial" w:cs="Arial"/>
          <w:color w:val="222222"/>
          <w:sz w:val="20"/>
          <w:lang w:val="en-US"/>
        </w:rPr>
        <w:t>Cisco </w:t>
      </w:r>
      <w:r>
        <w:rPr>
          <w:rFonts w:ascii="Arial" w:hAnsi="Arial" w:cs="Arial"/>
          <w:color w:val="222222"/>
          <w:sz w:val="20"/>
        </w:rPr>
        <w:t>могут получить такую оценку только в случае индивидуального подхода к своим заказчикам, наличия качественного сервиса при поставке, интеграции, обслуживании и последующем сопровождении систем и решений </w:t>
      </w:r>
      <w:r>
        <w:rPr>
          <w:rFonts w:ascii="Arial" w:hAnsi="Arial" w:cs="Arial"/>
          <w:color w:val="222222"/>
          <w:sz w:val="20"/>
          <w:lang w:val="en-US"/>
        </w:rPr>
        <w:t>Cisco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Systems</w:t>
      </w:r>
      <w:r>
        <w:rPr>
          <w:rFonts w:ascii="Arial" w:hAnsi="Arial" w:cs="Arial"/>
          <w:color w:val="222222"/>
          <w:sz w:val="20"/>
        </w:rPr>
        <w:t>.</w:t>
      </w:r>
    </w:p>
    <w:p w:rsidR="003B29A7" w:rsidRDefault="003B29A7" w:rsidP="003B29A7">
      <w:pPr>
        <w:shd w:val="clear" w:color="auto" w:fill="FFFFFF"/>
        <w:spacing w:line="320" w:lineRule="atLeast"/>
        <w:jc w:val="both"/>
        <w:rPr>
          <w:color w:val="222222"/>
        </w:rPr>
      </w:pPr>
      <w:r>
        <w:rPr>
          <w:rFonts w:ascii="Arial" w:hAnsi="Arial" w:cs="Arial"/>
          <w:color w:val="222222"/>
          <w:sz w:val="20"/>
        </w:rPr>
        <w:t>Наивысшую оценку </w:t>
      </w:r>
      <w:r>
        <w:rPr>
          <w:rFonts w:ascii="Arial" w:hAnsi="Arial" w:cs="Arial"/>
          <w:color w:val="222222"/>
          <w:sz w:val="20"/>
          <w:lang w:val="en-US"/>
        </w:rPr>
        <w:t>Channel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Customer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Satisfaction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Excellence </w:t>
      </w:r>
      <w:r>
        <w:rPr>
          <w:rFonts w:ascii="Arial" w:hAnsi="Arial" w:cs="Arial"/>
          <w:color w:val="222222"/>
          <w:sz w:val="20"/>
        </w:rPr>
        <w:t>дополняют другие партнерские статусы </w:t>
      </w:r>
      <w:r>
        <w:rPr>
          <w:rFonts w:ascii="Arial" w:hAnsi="Arial" w:cs="Arial"/>
          <w:color w:val="222222"/>
          <w:sz w:val="20"/>
          <w:lang w:val="en-US"/>
        </w:rPr>
        <w:t>Orange</w:t>
      </w:r>
      <w:r>
        <w:rPr>
          <w:rFonts w:ascii="Arial" w:hAnsi="Arial" w:cs="Arial"/>
          <w:color w:val="222222"/>
          <w:sz w:val="20"/>
        </w:rPr>
        <w:t xml:space="preserve">. Сотрудничество Orange </w:t>
      </w:r>
      <w:proofErr w:type="spellStart"/>
      <w:r>
        <w:rPr>
          <w:rFonts w:ascii="Arial" w:hAnsi="Arial" w:cs="Arial"/>
          <w:color w:val="222222"/>
          <w:sz w:val="20"/>
        </w:rPr>
        <w:t>Business</w:t>
      </w:r>
      <w:proofErr w:type="spellEnd"/>
      <w:r>
        <w:rPr>
          <w:rFonts w:ascii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</w:rPr>
        <w:t>Services</w:t>
      </w:r>
      <w:proofErr w:type="spellEnd"/>
      <w:r>
        <w:rPr>
          <w:rFonts w:ascii="Arial" w:hAnsi="Arial" w:cs="Arial"/>
          <w:color w:val="222222"/>
          <w:sz w:val="20"/>
        </w:rPr>
        <w:t xml:space="preserve"> и </w:t>
      </w:r>
      <w:proofErr w:type="gramStart"/>
      <w:r>
        <w:rPr>
          <w:rFonts w:ascii="Arial" w:hAnsi="Arial" w:cs="Arial"/>
          <w:color w:val="222222"/>
          <w:sz w:val="20"/>
        </w:rPr>
        <w:t>С</w:t>
      </w:r>
      <w:proofErr w:type="spellStart"/>
      <w:proofErr w:type="gramEnd"/>
      <w:r>
        <w:rPr>
          <w:rFonts w:ascii="Arial" w:hAnsi="Arial" w:cs="Arial"/>
          <w:color w:val="222222"/>
          <w:sz w:val="20"/>
          <w:lang w:val="en-US"/>
        </w:rPr>
        <w:t>isco</w:t>
      </w:r>
      <w:proofErr w:type="spellEnd"/>
      <w:r>
        <w:rPr>
          <w:rFonts w:ascii="Arial" w:hAnsi="Arial" w:cs="Arial"/>
          <w:color w:val="222222"/>
          <w:sz w:val="20"/>
          <w:lang w:val="en-US"/>
        </w:rPr>
        <w:t> </w:t>
      </w:r>
      <w:proofErr w:type="spellStart"/>
      <w:r>
        <w:rPr>
          <w:rFonts w:ascii="Arial" w:hAnsi="Arial" w:cs="Arial"/>
          <w:color w:val="222222"/>
          <w:sz w:val="20"/>
        </w:rPr>
        <w:t>Systems</w:t>
      </w:r>
      <w:proofErr w:type="spellEnd"/>
      <w:r>
        <w:rPr>
          <w:rFonts w:ascii="Arial" w:hAnsi="Arial" w:cs="Arial"/>
          <w:color w:val="222222"/>
          <w:sz w:val="20"/>
        </w:rPr>
        <w:t xml:space="preserve"> насчитывает более 20 лет на глобальном </w:t>
      </w:r>
      <w:proofErr w:type="gramStart"/>
      <w:r>
        <w:rPr>
          <w:rFonts w:ascii="Arial" w:hAnsi="Arial" w:cs="Arial"/>
          <w:color w:val="222222"/>
          <w:sz w:val="20"/>
        </w:rPr>
        <w:t>уровне</w:t>
      </w:r>
      <w:proofErr w:type="gramEnd"/>
      <w:r>
        <w:rPr>
          <w:rFonts w:ascii="Arial" w:hAnsi="Arial" w:cs="Arial"/>
          <w:color w:val="222222"/>
          <w:sz w:val="20"/>
        </w:rPr>
        <w:t xml:space="preserve"> и более 10 лет в России; </w:t>
      </w:r>
      <w:proofErr w:type="gramStart"/>
      <w:r>
        <w:rPr>
          <w:rFonts w:ascii="Arial" w:hAnsi="Arial" w:cs="Arial"/>
          <w:color w:val="222222"/>
          <w:sz w:val="20"/>
        </w:rPr>
        <w:t>за это время </w:t>
      </w:r>
      <w:r>
        <w:rPr>
          <w:rFonts w:ascii="Arial" w:hAnsi="Arial" w:cs="Arial"/>
          <w:color w:val="222222"/>
          <w:sz w:val="20"/>
          <w:lang w:val="en-US"/>
        </w:rPr>
        <w:t>Orange </w:t>
      </w:r>
      <w:r>
        <w:rPr>
          <w:rFonts w:ascii="Arial" w:hAnsi="Arial" w:cs="Arial"/>
          <w:color w:val="222222"/>
          <w:sz w:val="20"/>
        </w:rPr>
        <w:t>получил ряд специализаций в различных областях и ежегодно защищает звание Золотого партнера </w:t>
      </w:r>
      <w:r>
        <w:rPr>
          <w:rFonts w:ascii="Arial" w:hAnsi="Arial" w:cs="Arial"/>
          <w:color w:val="222222"/>
          <w:sz w:val="20"/>
          <w:lang w:val="en-US"/>
        </w:rPr>
        <w:t>Cisco </w:t>
      </w:r>
      <w:r>
        <w:rPr>
          <w:rFonts w:ascii="Arial" w:hAnsi="Arial" w:cs="Arial"/>
          <w:color w:val="222222"/>
          <w:sz w:val="20"/>
        </w:rPr>
        <w:t>в России и странах СНГ (</w:t>
      </w:r>
      <w:r>
        <w:rPr>
          <w:rFonts w:ascii="Arial" w:hAnsi="Arial" w:cs="Arial"/>
          <w:color w:val="222222"/>
          <w:sz w:val="20"/>
          <w:lang w:val="en-US"/>
        </w:rPr>
        <w:t>Cisco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Gold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Certified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Partner</w:t>
      </w:r>
      <w:r>
        <w:rPr>
          <w:rFonts w:ascii="Arial" w:hAnsi="Arial" w:cs="Arial"/>
          <w:color w:val="222222"/>
          <w:sz w:val="20"/>
        </w:rPr>
        <w:t>) и глобального сертифицированного партнера (</w:t>
      </w:r>
      <w:r>
        <w:rPr>
          <w:rFonts w:ascii="Arial" w:hAnsi="Arial" w:cs="Arial"/>
          <w:color w:val="222222"/>
          <w:sz w:val="20"/>
          <w:lang w:val="en-US"/>
        </w:rPr>
        <w:t>Cisco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Global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Certified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Partner</w:t>
      </w:r>
      <w:r>
        <w:rPr>
          <w:rFonts w:ascii="Arial" w:hAnsi="Arial" w:cs="Arial"/>
          <w:color w:val="222222"/>
          <w:sz w:val="20"/>
        </w:rPr>
        <w:t xml:space="preserve">). 30% рост продаж сервисов на базе решений </w:t>
      </w:r>
      <w:proofErr w:type="spellStart"/>
      <w:r>
        <w:rPr>
          <w:rFonts w:ascii="Arial" w:hAnsi="Arial" w:cs="Arial"/>
          <w:color w:val="222222"/>
          <w:sz w:val="20"/>
        </w:rPr>
        <w:t>Cisco</w:t>
      </w:r>
      <w:proofErr w:type="spellEnd"/>
      <w:r>
        <w:rPr>
          <w:rFonts w:ascii="Arial" w:hAnsi="Arial" w:cs="Arial"/>
          <w:color w:val="222222"/>
          <w:sz w:val="20"/>
        </w:rPr>
        <w:t xml:space="preserve"> по итогам 2014 года также позволил </w:t>
      </w:r>
      <w:r>
        <w:rPr>
          <w:rFonts w:ascii="Arial" w:hAnsi="Arial" w:cs="Arial"/>
          <w:color w:val="222222"/>
          <w:sz w:val="20"/>
          <w:lang w:val="en-US"/>
        </w:rPr>
        <w:t>Orange </w:t>
      </w:r>
      <w:r>
        <w:rPr>
          <w:rFonts w:ascii="Arial" w:hAnsi="Arial" w:cs="Arial"/>
          <w:color w:val="222222"/>
          <w:sz w:val="20"/>
        </w:rPr>
        <w:t xml:space="preserve">стать «Лучшим в России/СНГ партнером в сегменте </w:t>
      </w:r>
      <w:proofErr w:type="spellStart"/>
      <w:r>
        <w:rPr>
          <w:rFonts w:ascii="Arial" w:hAnsi="Arial" w:cs="Arial"/>
          <w:color w:val="222222"/>
          <w:sz w:val="20"/>
        </w:rPr>
        <w:t>Commercial</w:t>
      </w:r>
      <w:proofErr w:type="spellEnd"/>
      <w:r>
        <w:rPr>
          <w:rFonts w:ascii="Arial" w:hAnsi="Arial" w:cs="Arial"/>
          <w:color w:val="222222"/>
          <w:sz w:val="20"/>
        </w:rPr>
        <w:t>» в России.</w:t>
      </w:r>
      <w:proofErr w:type="gramEnd"/>
    </w:p>
    <w:p w:rsidR="003B29A7" w:rsidRDefault="003B29A7" w:rsidP="003B29A7">
      <w:pPr>
        <w:shd w:val="clear" w:color="auto" w:fill="FFFFFF"/>
        <w:spacing w:line="320" w:lineRule="atLeast"/>
        <w:jc w:val="both"/>
        <w:rPr>
          <w:color w:val="222222"/>
        </w:rPr>
      </w:pPr>
      <w:proofErr w:type="gramStart"/>
      <w:r>
        <w:rPr>
          <w:rFonts w:ascii="Arial" w:hAnsi="Arial" w:cs="Arial"/>
          <w:color w:val="222222"/>
          <w:sz w:val="20"/>
          <w:lang w:val="en-US"/>
        </w:rPr>
        <w:t>Orange </w:t>
      </w:r>
      <w:r>
        <w:rPr>
          <w:rFonts w:ascii="Arial" w:hAnsi="Arial" w:cs="Arial"/>
          <w:color w:val="222222"/>
          <w:sz w:val="20"/>
        </w:rPr>
        <w:t>выполнил ряд значимых проектов для крупных российских и транснациональных заказчиков на базе решений </w:t>
      </w:r>
      <w:r>
        <w:rPr>
          <w:rFonts w:ascii="Arial" w:hAnsi="Arial" w:cs="Arial"/>
          <w:color w:val="222222"/>
          <w:sz w:val="20"/>
          <w:lang w:val="en-US"/>
        </w:rPr>
        <w:t>Cisco </w:t>
      </w:r>
      <w:r>
        <w:rPr>
          <w:rFonts w:ascii="Arial" w:hAnsi="Arial" w:cs="Arial"/>
          <w:color w:val="222222"/>
          <w:sz w:val="20"/>
        </w:rPr>
        <w:t>за прошедший год.</w:t>
      </w:r>
      <w:proofErr w:type="gramEnd"/>
      <w:r>
        <w:rPr>
          <w:rFonts w:ascii="Arial" w:hAnsi="Arial" w:cs="Arial"/>
          <w:color w:val="222222"/>
          <w:sz w:val="20"/>
        </w:rPr>
        <w:t xml:space="preserve"> Высокая степень удовлетворенности качеством обслуживания была отмечена на таких масштабных проектах, как модернизация системы телефонии производителя нефтегазового оборудования компании «КОНАР» и построение сети нового оператора связи «</w:t>
      </w:r>
      <w:proofErr w:type="spellStart"/>
      <w:r>
        <w:rPr>
          <w:rFonts w:ascii="Arial" w:hAnsi="Arial" w:cs="Arial"/>
          <w:color w:val="222222"/>
          <w:sz w:val="20"/>
        </w:rPr>
        <w:t>Глобалком</w:t>
      </w:r>
      <w:proofErr w:type="spellEnd"/>
      <w:r>
        <w:rPr>
          <w:rFonts w:ascii="Arial" w:hAnsi="Arial" w:cs="Arial"/>
          <w:color w:val="222222"/>
          <w:sz w:val="20"/>
        </w:rPr>
        <w:t>» в городе Гусев Калининградской области.</w:t>
      </w:r>
    </w:p>
    <w:p w:rsidR="003B29A7" w:rsidRDefault="003B29A7" w:rsidP="003B29A7">
      <w:pPr>
        <w:shd w:val="clear" w:color="auto" w:fill="FFFFFF"/>
        <w:spacing w:line="320" w:lineRule="atLeast"/>
        <w:jc w:val="both"/>
        <w:rPr>
          <w:color w:val="222222"/>
        </w:rPr>
      </w:pPr>
      <w:r>
        <w:rPr>
          <w:rFonts w:ascii="Arial" w:hAnsi="Arial" w:cs="Arial"/>
          <w:color w:val="222222"/>
          <w:sz w:val="20"/>
        </w:rPr>
        <w:t xml:space="preserve">«Для </w:t>
      </w:r>
      <w:proofErr w:type="spellStart"/>
      <w:r>
        <w:rPr>
          <w:rFonts w:ascii="Arial" w:hAnsi="Arial" w:cs="Arial"/>
          <w:color w:val="222222"/>
          <w:sz w:val="20"/>
        </w:rPr>
        <w:t>Cisco</w:t>
      </w:r>
      <w:proofErr w:type="spellEnd"/>
      <w:r>
        <w:rPr>
          <w:rFonts w:ascii="Arial" w:hAnsi="Arial" w:cs="Arial"/>
          <w:color w:val="222222"/>
          <w:sz w:val="20"/>
        </w:rPr>
        <w:t xml:space="preserve"> заказчик всегда на первом месте, поэтому мы стараемся уделять большое внимание экспертизе партнеров и качеству предоставляемых ими сервисов. Наивысшая оценка удовлетворенности заказчиков </w:t>
      </w:r>
      <w:r>
        <w:rPr>
          <w:rFonts w:ascii="Arial" w:hAnsi="Arial" w:cs="Arial"/>
          <w:color w:val="222222"/>
          <w:sz w:val="20"/>
          <w:lang w:val="en-US"/>
        </w:rPr>
        <w:t>Cisco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Channel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Customer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Satisfaction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Excellence</w:t>
      </w:r>
      <w:r>
        <w:rPr>
          <w:rFonts w:ascii="Arial" w:hAnsi="Arial" w:cs="Arial"/>
          <w:color w:val="222222"/>
          <w:sz w:val="20"/>
        </w:rPr>
        <w:t> подтверждает высочайший уровень качества предоставления услуг заказчикам </w:t>
      </w:r>
      <w:r>
        <w:rPr>
          <w:rFonts w:ascii="Arial" w:hAnsi="Arial" w:cs="Arial"/>
          <w:color w:val="222222"/>
          <w:sz w:val="20"/>
          <w:lang w:val="en-US"/>
        </w:rPr>
        <w:t>Orange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Business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Services</w:t>
      </w:r>
      <w:r>
        <w:rPr>
          <w:rFonts w:ascii="Arial" w:hAnsi="Arial" w:cs="Arial"/>
          <w:color w:val="222222"/>
          <w:sz w:val="20"/>
        </w:rPr>
        <w:t xml:space="preserve">", -  говорит Алексей </w:t>
      </w:r>
      <w:proofErr w:type="spellStart"/>
      <w:r>
        <w:rPr>
          <w:rFonts w:ascii="Arial" w:hAnsi="Arial" w:cs="Arial"/>
          <w:color w:val="222222"/>
          <w:sz w:val="20"/>
        </w:rPr>
        <w:t>Перевязкин</w:t>
      </w:r>
      <w:proofErr w:type="spellEnd"/>
      <w:r>
        <w:rPr>
          <w:rFonts w:ascii="Arial" w:hAnsi="Arial" w:cs="Arial"/>
          <w:color w:val="222222"/>
          <w:sz w:val="20"/>
        </w:rPr>
        <w:t>, руководитель коммерческой и партнерской организации </w:t>
      </w:r>
      <w:r>
        <w:rPr>
          <w:rFonts w:ascii="Arial" w:hAnsi="Arial" w:cs="Arial"/>
          <w:color w:val="222222"/>
          <w:sz w:val="20"/>
          <w:lang w:val="en-US"/>
        </w:rPr>
        <w:t>Cisco</w:t>
      </w:r>
      <w:proofErr w:type="gramStart"/>
      <w:r>
        <w:rPr>
          <w:rFonts w:ascii="Arial" w:hAnsi="Arial" w:cs="Arial"/>
          <w:color w:val="222222"/>
          <w:sz w:val="20"/>
        </w:rPr>
        <w:t>в</w:t>
      </w:r>
      <w:proofErr w:type="gramEnd"/>
      <w:r>
        <w:rPr>
          <w:rFonts w:ascii="Arial" w:hAnsi="Arial" w:cs="Arial"/>
          <w:color w:val="222222"/>
          <w:sz w:val="20"/>
        </w:rPr>
        <w:t xml:space="preserve"> России.</w:t>
      </w:r>
      <w:r>
        <w:rPr>
          <w:rFonts w:ascii="Arial" w:hAnsi="Arial" w:cs="Arial"/>
          <w:color w:val="222222"/>
          <w:sz w:val="20"/>
          <w:lang w:val="en-US"/>
        </w:rPr>
        <w:t> </w:t>
      </w:r>
    </w:p>
    <w:p w:rsidR="003B29A7" w:rsidRDefault="003B29A7" w:rsidP="003B29A7">
      <w:pPr>
        <w:shd w:val="clear" w:color="auto" w:fill="FFFFFF"/>
        <w:spacing w:line="320" w:lineRule="atLeast"/>
        <w:jc w:val="both"/>
        <w:rPr>
          <w:color w:val="222222"/>
        </w:rPr>
      </w:pPr>
      <w:r>
        <w:rPr>
          <w:rFonts w:ascii="Arial" w:hAnsi="Arial" w:cs="Arial"/>
          <w:color w:val="222222"/>
          <w:sz w:val="20"/>
        </w:rPr>
        <w:t xml:space="preserve">«Мы высоко ценим отзывы наших заказчиков и стремимся предоставить максимальный уровень сервиса, что отражено в </w:t>
      </w:r>
      <w:proofErr w:type="gramStart"/>
      <w:r>
        <w:rPr>
          <w:rFonts w:ascii="Arial" w:hAnsi="Arial" w:cs="Arial"/>
          <w:color w:val="222222"/>
          <w:sz w:val="20"/>
        </w:rPr>
        <w:t>нашей</w:t>
      </w:r>
      <w:proofErr w:type="gramEnd"/>
      <w:r>
        <w:rPr>
          <w:rFonts w:ascii="Arial" w:hAnsi="Arial" w:cs="Arial"/>
          <w:color w:val="222222"/>
          <w:sz w:val="20"/>
        </w:rPr>
        <w:t xml:space="preserve"> глобальной стратегии</w:t>
      </w:r>
      <w:r>
        <w:rPr>
          <w:rFonts w:ascii="Arial" w:hAnsi="Arial" w:cs="Arial"/>
          <w:color w:val="222222"/>
          <w:sz w:val="20"/>
          <w:lang w:val="en-US"/>
        </w:rPr>
        <w:t>Essentials</w:t>
      </w:r>
      <w:r>
        <w:rPr>
          <w:rFonts w:ascii="Arial" w:hAnsi="Arial" w:cs="Arial"/>
          <w:color w:val="222222"/>
          <w:sz w:val="20"/>
        </w:rPr>
        <w:t>2020. Подтверждение знака отличия </w:t>
      </w:r>
      <w:r>
        <w:rPr>
          <w:rFonts w:ascii="Arial" w:hAnsi="Arial" w:cs="Arial"/>
          <w:color w:val="222222"/>
          <w:sz w:val="20"/>
          <w:lang w:val="en-US"/>
        </w:rPr>
        <w:t>Cisco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Channel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Customer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Satisfaction</w:t>
      </w:r>
      <w:r w:rsidRPr="003B29A7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  <w:lang w:val="en-US"/>
        </w:rPr>
        <w:t>Excellence</w:t>
      </w:r>
      <w:r>
        <w:rPr>
          <w:rFonts w:ascii="Arial" w:hAnsi="Arial" w:cs="Arial"/>
          <w:color w:val="222222"/>
          <w:sz w:val="20"/>
        </w:rPr>
        <w:t xml:space="preserve"> доказывает правильность выбранного нами курса,  — говорит Оливье Кессон, коммерческий директор Orange </w:t>
      </w:r>
      <w:proofErr w:type="spellStart"/>
      <w:r>
        <w:rPr>
          <w:rFonts w:ascii="Arial" w:hAnsi="Arial" w:cs="Arial"/>
          <w:color w:val="222222"/>
          <w:sz w:val="20"/>
        </w:rPr>
        <w:t>Business</w:t>
      </w:r>
      <w:proofErr w:type="spellEnd"/>
      <w:r>
        <w:rPr>
          <w:rFonts w:ascii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</w:rPr>
        <w:t>Services</w:t>
      </w:r>
      <w:proofErr w:type="spellEnd"/>
      <w:r>
        <w:rPr>
          <w:rFonts w:ascii="Arial" w:hAnsi="Arial" w:cs="Arial"/>
          <w:color w:val="222222"/>
          <w:sz w:val="20"/>
        </w:rPr>
        <w:t xml:space="preserve"> в России и СНГ. — Наши заказчики выбирают нас как надежного партнера с многолетней экспертизой и высочайшим уровнем клиентской поддержки на всех этапах цифровой трансформации их бизнеса».</w:t>
      </w:r>
    </w:p>
    <w:p w:rsidR="000E6216" w:rsidRPr="003B29A7" w:rsidRDefault="000E6216" w:rsidP="00623EE2">
      <w:pPr>
        <w:spacing w:line="320" w:lineRule="atLeast"/>
        <w:jc w:val="both"/>
        <w:rPr>
          <w:rFonts w:ascii="Arial" w:hAnsi="Arial" w:cs="Arial"/>
          <w:sz w:val="20"/>
        </w:rPr>
      </w:pPr>
    </w:p>
    <w:p w:rsidR="00AE1572" w:rsidRPr="00623EE2" w:rsidRDefault="00AE1572">
      <w:pPr>
        <w:spacing w:line="320" w:lineRule="atLeast"/>
        <w:rPr>
          <w:rFonts w:ascii="Arial" w:hAnsi="Arial" w:cs="Arial"/>
          <w:b/>
          <w:color w:val="FF6600"/>
          <w:sz w:val="18"/>
          <w:szCs w:val="18"/>
        </w:rPr>
      </w:pPr>
      <w:r w:rsidRPr="00623EE2">
        <w:rPr>
          <w:rFonts w:ascii="Arial" w:hAnsi="Arial" w:cs="Arial"/>
          <w:b/>
          <w:color w:val="FF6600"/>
          <w:sz w:val="18"/>
          <w:szCs w:val="18"/>
          <w:lang w:val="en-US"/>
        </w:rPr>
        <w:lastRenderedPageBreak/>
        <w:t>O</w:t>
      </w:r>
      <w:r w:rsidRPr="00623EE2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Pr="00623EE2">
        <w:rPr>
          <w:rFonts w:ascii="Arial" w:hAnsi="Arial" w:cs="Arial"/>
          <w:b/>
          <w:color w:val="FF6600"/>
          <w:sz w:val="18"/>
          <w:szCs w:val="18"/>
          <w:lang w:val="en-US"/>
        </w:rPr>
        <w:t>Cisco</w:t>
      </w:r>
    </w:p>
    <w:p w:rsidR="00AE1572" w:rsidRPr="00623EE2" w:rsidRDefault="00AE1572" w:rsidP="00AE1572">
      <w:pPr>
        <w:rPr>
          <w:color w:val="FF6600"/>
          <w:sz w:val="18"/>
          <w:szCs w:val="18"/>
        </w:rPr>
      </w:pPr>
      <w:r w:rsidRPr="00623EE2">
        <w:rPr>
          <w:rFonts w:ascii="Calibri" w:hAnsi="Calibri"/>
          <w:color w:val="FF6600"/>
          <w:sz w:val="18"/>
          <w:szCs w:val="18"/>
        </w:rPr>
        <w:t> </w:t>
      </w:r>
    </w:p>
    <w:p w:rsidR="00182379" w:rsidRPr="00623EE2" w:rsidRDefault="00AE1572" w:rsidP="00623EE2">
      <w:pPr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proofErr w:type="gramStart"/>
      <w:r w:rsidRPr="00623EE2">
        <w:rPr>
          <w:rFonts w:ascii="Arial" w:hAnsi="Arial" w:cs="Arial"/>
          <w:color w:val="000000"/>
          <w:sz w:val="18"/>
          <w:szCs w:val="18"/>
          <w:lang w:val="en-US"/>
        </w:rPr>
        <w:t>Cisco</w:t>
      </w:r>
      <w:r w:rsidRPr="00623EE2">
        <w:rPr>
          <w:rFonts w:ascii="Arial" w:hAnsi="Arial" w:cs="Arial"/>
          <w:color w:val="000000"/>
          <w:sz w:val="18"/>
          <w:szCs w:val="18"/>
        </w:rPr>
        <w:t>, мировой лидер в области информационных технологий, помогает компаниям использовать возможности будущего и собственным примером доказывает, что, подключая неподключенное, можно добиться поразительных результатов.</w:t>
      </w:r>
      <w:proofErr w:type="gramEnd"/>
      <w:r w:rsidRPr="00623EE2">
        <w:rPr>
          <w:rFonts w:ascii="Arial" w:hAnsi="Arial" w:cs="Arial"/>
          <w:color w:val="000000"/>
          <w:sz w:val="18"/>
          <w:szCs w:val="18"/>
        </w:rPr>
        <w:t xml:space="preserve"> Чистый объем продаж компании в 2015 финансовом году составил 49,2 </w:t>
      </w:r>
      <w:proofErr w:type="gramStart"/>
      <w:r w:rsidRPr="00623EE2">
        <w:rPr>
          <w:rFonts w:ascii="Arial" w:hAnsi="Arial" w:cs="Arial"/>
          <w:color w:val="000000"/>
          <w:sz w:val="18"/>
          <w:szCs w:val="18"/>
        </w:rPr>
        <w:t>млрд</w:t>
      </w:r>
      <w:proofErr w:type="gramEnd"/>
      <w:r w:rsidRPr="00623EE2">
        <w:rPr>
          <w:rFonts w:ascii="Arial" w:hAnsi="Arial" w:cs="Arial"/>
          <w:color w:val="000000"/>
          <w:sz w:val="18"/>
          <w:szCs w:val="18"/>
        </w:rPr>
        <w:t xml:space="preserve"> долларов. Информация о решениях, технологиях и текущей деятельности компании публикуется на сайтах</w:t>
      </w:r>
      <w:r w:rsidRPr="00623EE2">
        <w:rPr>
          <w:rFonts w:ascii="Arial" w:hAnsi="Arial" w:cs="Arial"/>
          <w:color w:val="000000"/>
          <w:sz w:val="18"/>
          <w:szCs w:val="18"/>
          <w:lang w:val="en-US"/>
        </w:rPr>
        <w:t> </w:t>
      </w:r>
      <w:hyperlink r:id="rId10" w:history="1">
        <w:r w:rsidRPr="00623EE2">
          <w:rPr>
            <w:rStyle w:val="a3"/>
            <w:sz w:val="18"/>
            <w:szCs w:val="18"/>
            <w:lang w:val="en-US"/>
          </w:rPr>
          <w:t>www</w:t>
        </w:r>
        <w:r w:rsidRPr="00623EE2">
          <w:rPr>
            <w:rStyle w:val="a3"/>
            <w:sz w:val="18"/>
            <w:szCs w:val="18"/>
          </w:rPr>
          <w:t>.</w:t>
        </w:r>
        <w:r w:rsidRPr="00623EE2">
          <w:rPr>
            <w:rStyle w:val="a3"/>
            <w:sz w:val="18"/>
            <w:szCs w:val="18"/>
            <w:lang w:val="en-US"/>
          </w:rPr>
          <w:t>cisco</w:t>
        </w:r>
        <w:r w:rsidRPr="00623EE2">
          <w:rPr>
            <w:rStyle w:val="a3"/>
            <w:sz w:val="18"/>
            <w:szCs w:val="18"/>
          </w:rPr>
          <w:t>.</w:t>
        </w:r>
        <w:r w:rsidRPr="00623EE2">
          <w:rPr>
            <w:rStyle w:val="a3"/>
            <w:sz w:val="18"/>
            <w:szCs w:val="18"/>
            <w:lang w:val="en-US"/>
          </w:rPr>
          <w:t>ru</w:t>
        </w:r>
      </w:hyperlink>
      <w:r w:rsidRPr="00623EE2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623EE2">
        <w:rPr>
          <w:rFonts w:ascii="Arial" w:hAnsi="Arial" w:cs="Arial"/>
          <w:color w:val="000000"/>
          <w:sz w:val="18"/>
          <w:szCs w:val="18"/>
        </w:rPr>
        <w:t>и</w:t>
      </w:r>
      <w:r w:rsidRPr="00623EE2">
        <w:rPr>
          <w:rFonts w:ascii="Arial" w:hAnsi="Arial" w:cs="Arial"/>
          <w:color w:val="000000"/>
          <w:sz w:val="18"/>
          <w:szCs w:val="18"/>
          <w:lang w:val="en-US"/>
        </w:rPr>
        <w:t> </w:t>
      </w:r>
      <w:hyperlink r:id="rId11" w:history="1">
        <w:r w:rsidRPr="00623EE2">
          <w:rPr>
            <w:rStyle w:val="a3"/>
            <w:sz w:val="18"/>
            <w:szCs w:val="18"/>
            <w:lang w:val="en-US"/>
          </w:rPr>
          <w:t>www</w:t>
        </w:r>
        <w:r w:rsidRPr="00623EE2">
          <w:rPr>
            <w:rStyle w:val="a3"/>
            <w:sz w:val="18"/>
            <w:szCs w:val="18"/>
          </w:rPr>
          <w:t>.</w:t>
        </w:r>
        <w:r w:rsidRPr="00623EE2">
          <w:rPr>
            <w:rStyle w:val="a3"/>
            <w:sz w:val="18"/>
            <w:szCs w:val="18"/>
            <w:lang w:val="en-US"/>
          </w:rPr>
          <w:t>cisco</w:t>
        </w:r>
        <w:r w:rsidRPr="00623EE2">
          <w:rPr>
            <w:rStyle w:val="a3"/>
            <w:sz w:val="18"/>
            <w:szCs w:val="18"/>
          </w:rPr>
          <w:t>.</w:t>
        </w:r>
        <w:r w:rsidRPr="00623EE2">
          <w:rPr>
            <w:rStyle w:val="a3"/>
            <w:sz w:val="18"/>
            <w:szCs w:val="18"/>
            <w:lang w:val="en-US"/>
          </w:rPr>
          <w:t>com</w:t>
        </w:r>
      </w:hyperlink>
    </w:p>
    <w:bookmarkEnd w:id="0"/>
    <w:p w:rsidR="00623EE2" w:rsidRPr="00623EE2" w:rsidRDefault="00623EE2" w:rsidP="00623EE2">
      <w:pPr>
        <w:jc w:val="both"/>
        <w:rPr>
          <w:color w:val="000000"/>
          <w:sz w:val="18"/>
          <w:szCs w:val="18"/>
        </w:rPr>
      </w:pPr>
    </w:p>
    <w:p w:rsidR="003F1568" w:rsidRPr="00623EE2" w:rsidRDefault="003F1568" w:rsidP="003F1568">
      <w:pPr>
        <w:jc w:val="both"/>
        <w:rPr>
          <w:rFonts w:ascii="Arial" w:hAnsi="Arial" w:cs="Arial"/>
          <w:color w:val="FF6600"/>
          <w:sz w:val="18"/>
          <w:szCs w:val="18"/>
        </w:rPr>
      </w:pPr>
      <w:r w:rsidRPr="00623EE2">
        <w:rPr>
          <w:rFonts w:ascii="Arial" w:hAnsi="Arial" w:cs="Arial"/>
          <w:b/>
          <w:color w:val="FF6600"/>
          <w:sz w:val="18"/>
          <w:szCs w:val="18"/>
        </w:rPr>
        <w:t xml:space="preserve">Об </w:t>
      </w:r>
      <w:r w:rsidRPr="00623EE2">
        <w:rPr>
          <w:rFonts w:ascii="Arial" w:hAnsi="Arial" w:cs="Arial"/>
          <w:b/>
          <w:color w:val="FF6600"/>
          <w:sz w:val="18"/>
          <w:szCs w:val="18"/>
          <w:lang w:val="en-US"/>
        </w:rPr>
        <w:t>Orange</w:t>
      </w:r>
      <w:r w:rsidRPr="00623EE2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Pr="00623EE2">
        <w:rPr>
          <w:rFonts w:ascii="Arial" w:hAnsi="Arial" w:cs="Arial"/>
          <w:b/>
          <w:color w:val="FF6600"/>
          <w:sz w:val="18"/>
          <w:szCs w:val="18"/>
          <w:lang w:val="en-US"/>
        </w:rPr>
        <w:t>Business</w:t>
      </w:r>
      <w:r w:rsidRPr="00623EE2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Pr="00623EE2">
        <w:rPr>
          <w:rFonts w:ascii="Arial" w:hAnsi="Arial" w:cs="Arial"/>
          <w:b/>
          <w:color w:val="FF6600"/>
          <w:sz w:val="18"/>
          <w:szCs w:val="18"/>
          <w:lang w:val="en-US"/>
        </w:rPr>
        <w:t>Services</w:t>
      </w:r>
    </w:p>
    <w:p w:rsidR="003F1568" w:rsidRPr="00623EE2" w:rsidRDefault="003F1568" w:rsidP="003F1568">
      <w:pPr>
        <w:jc w:val="both"/>
        <w:rPr>
          <w:rFonts w:ascii="Arial" w:hAnsi="Arial" w:cs="Arial"/>
          <w:sz w:val="18"/>
          <w:szCs w:val="18"/>
        </w:rPr>
      </w:pPr>
    </w:p>
    <w:p w:rsidR="00623EE2" w:rsidRDefault="00623EE2" w:rsidP="00623EE2">
      <w:pPr>
        <w:pStyle w:val="af2"/>
        <w:jc w:val="both"/>
        <w:rPr>
          <w:rFonts w:ascii="Arial" w:eastAsia="Times" w:hAnsi="Arial" w:cs="Arial"/>
          <w:sz w:val="18"/>
          <w:szCs w:val="18"/>
        </w:rPr>
      </w:pPr>
      <w:r w:rsidRPr="00B307BF">
        <w:rPr>
          <w:rFonts w:ascii="Arial" w:eastAsia="Times" w:hAnsi="Arial" w:cs="Arial"/>
          <w:sz w:val="18"/>
          <w:szCs w:val="18"/>
        </w:rPr>
        <w:t xml:space="preserve">Orange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Business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Services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, подразделение группы Orange , работающее на b2b рынке,  —  не только телеком-оператор, но и интегратор </w:t>
      </w:r>
      <w:proofErr w:type="gramStart"/>
      <w:r w:rsidRPr="00B307BF">
        <w:rPr>
          <w:rFonts w:ascii="Arial" w:eastAsia="Times" w:hAnsi="Arial" w:cs="Arial"/>
          <w:sz w:val="18"/>
          <w:szCs w:val="18"/>
        </w:rPr>
        <w:t>ИТ</w:t>
      </w:r>
      <w:proofErr w:type="gramEnd"/>
      <w:r w:rsidRPr="00B307BF">
        <w:rPr>
          <w:rFonts w:ascii="Arial" w:eastAsia="Times" w:hAnsi="Arial" w:cs="Arial"/>
          <w:sz w:val="18"/>
          <w:szCs w:val="18"/>
        </w:rPr>
        <w:t xml:space="preserve"> решений, разработчик приложений во Франции и по всему миру. 20 000 сотрудников компании поддерживают заказчиков на всех стадиях  цифровой трансформации их бизнеса, предлагая умные и мобильные решения для организации  офисов будущего,  ИТ / облачную инфраструктуру, фиксированную и мобильную связь, частные и гибридные сети, приложения для бизнеса, аналитику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Big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Data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и, безусловно, решения по информационной безопасности благодаря нашим экспертам и инфраструктуре для защиты информационных систем.</w:t>
      </w:r>
      <w:r>
        <w:rPr>
          <w:rFonts w:ascii="Arial" w:eastAsia="Times" w:hAnsi="Arial" w:cs="Arial"/>
          <w:sz w:val="18"/>
          <w:szCs w:val="18"/>
        </w:rPr>
        <w:t xml:space="preserve"> </w:t>
      </w:r>
      <w:r w:rsidRPr="00B307BF">
        <w:rPr>
          <w:rFonts w:ascii="Arial" w:eastAsia="Times" w:hAnsi="Arial" w:cs="Arial"/>
          <w:sz w:val="18"/>
          <w:szCs w:val="18"/>
        </w:rPr>
        <w:t xml:space="preserve">Более 5000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мультинациональных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компаний  во всем мире выбрали Orange в качестве надежного партнера.  Orange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Business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Services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Алматы, Киеве и Минске. Однородная IP MPLS-сеть Orange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Business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Services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:rsidR="00623EE2" w:rsidRPr="00B66C3B" w:rsidRDefault="00623EE2" w:rsidP="00623EE2">
      <w:pPr>
        <w:pStyle w:val="af2"/>
        <w:jc w:val="both"/>
        <w:rPr>
          <w:rFonts w:ascii="Helvetica 65 Medium" w:hAnsi="Helvetica 65 Medium"/>
          <w:i/>
          <w:sz w:val="20"/>
          <w:szCs w:val="21"/>
        </w:rPr>
      </w:pPr>
      <w:r w:rsidRPr="00B307BF">
        <w:rPr>
          <w:rFonts w:ascii="Helvetica 65 Medium" w:hAnsi="Helvetica 65 Medium"/>
          <w:i/>
          <w:sz w:val="20"/>
          <w:szCs w:val="21"/>
        </w:rPr>
        <w:t xml:space="preserve">Orange и любые другие названия продуктов и услуг компании Orange, упомянутые в настоящей статье, являются торговыми марками Orange </w:t>
      </w:r>
      <w:proofErr w:type="spellStart"/>
      <w:r w:rsidRPr="00B307BF">
        <w:rPr>
          <w:rFonts w:ascii="Helvetica 65 Medium" w:hAnsi="Helvetica 65 Medium"/>
          <w:i/>
          <w:sz w:val="20"/>
          <w:szCs w:val="21"/>
        </w:rPr>
        <w:t>Brand</w:t>
      </w:r>
      <w:proofErr w:type="spellEnd"/>
      <w:r w:rsidRPr="00B307BF">
        <w:rPr>
          <w:rFonts w:ascii="Helvetica 65 Medium" w:hAnsi="Helvetica 65 Medium"/>
          <w:i/>
          <w:sz w:val="20"/>
          <w:szCs w:val="21"/>
        </w:rPr>
        <w:t xml:space="preserve"> </w:t>
      </w:r>
      <w:proofErr w:type="spellStart"/>
      <w:r w:rsidRPr="00B307BF">
        <w:rPr>
          <w:rFonts w:ascii="Helvetica 65 Medium" w:hAnsi="Helvetica 65 Medium"/>
          <w:i/>
          <w:sz w:val="20"/>
          <w:szCs w:val="21"/>
        </w:rPr>
        <w:t>Services</w:t>
      </w:r>
      <w:proofErr w:type="spellEnd"/>
      <w:r w:rsidRPr="00B307BF">
        <w:rPr>
          <w:rFonts w:ascii="Helvetica 65 Medium" w:hAnsi="Helvetica 65 Medium"/>
          <w:i/>
          <w:sz w:val="20"/>
          <w:szCs w:val="21"/>
        </w:rPr>
        <w:t xml:space="preserve"> </w:t>
      </w:r>
      <w:proofErr w:type="spellStart"/>
      <w:r w:rsidRPr="00B307BF">
        <w:rPr>
          <w:rFonts w:ascii="Helvetica 65 Medium" w:hAnsi="Helvetica 65 Medium"/>
          <w:i/>
          <w:sz w:val="20"/>
          <w:szCs w:val="21"/>
        </w:rPr>
        <w:t>Limite</w:t>
      </w:r>
      <w:proofErr w:type="spellEnd"/>
      <w:r w:rsidRPr="00B307BF">
        <w:rPr>
          <w:rFonts w:ascii="Helvetica 65 Medium" w:hAnsi="Helvetica 65 Medium"/>
          <w:i/>
          <w:sz w:val="20"/>
          <w:szCs w:val="21"/>
          <w:lang w:val="en-US"/>
        </w:rPr>
        <w:t>d</w:t>
      </w:r>
    </w:p>
    <w:p w:rsidR="003F1568" w:rsidRPr="003F1568" w:rsidRDefault="003F1568" w:rsidP="003F1568">
      <w:pPr>
        <w:jc w:val="both"/>
        <w:rPr>
          <w:rFonts w:ascii="Arial" w:hAnsi="Arial" w:cs="Arial"/>
          <w:sz w:val="20"/>
        </w:rPr>
      </w:pPr>
    </w:p>
    <w:p w:rsidR="003F1568" w:rsidRPr="00623EE2" w:rsidRDefault="003F1568" w:rsidP="003F1568">
      <w:pPr>
        <w:jc w:val="both"/>
        <w:rPr>
          <w:rFonts w:ascii="Arial" w:hAnsi="Arial" w:cs="Arial"/>
          <w:sz w:val="18"/>
          <w:szCs w:val="18"/>
        </w:rPr>
      </w:pPr>
      <w:r w:rsidRPr="00623EE2">
        <w:rPr>
          <w:rFonts w:ascii="Arial" w:hAnsi="Arial" w:cs="Arial"/>
          <w:sz w:val="18"/>
          <w:szCs w:val="18"/>
        </w:rPr>
        <w:t xml:space="preserve">Контакты для СМИ: </w:t>
      </w:r>
    </w:p>
    <w:p w:rsidR="003F1568" w:rsidRPr="00623EE2" w:rsidRDefault="003F1568" w:rsidP="003F1568">
      <w:pPr>
        <w:jc w:val="both"/>
        <w:rPr>
          <w:rFonts w:ascii="Arial" w:hAnsi="Arial" w:cs="Arial"/>
          <w:sz w:val="18"/>
          <w:szCs w:val="18"/>
        </w:rPr>
      </w:pPr>
      <w:r w:rsidRPr="00623EE2">
        <w:rPr>
          <w:rFonts w:ascii="Arial" w:hAnsi="Arial" w:cs="Arial"/>
          <w:sz w:val="18"/>
          <w:szCs w:val="18"/>
        </w:rPr>
        <w:t xml:space="preserve">Дарья Абрамова </w:t>
      </w:r>
    </w:p>
    <w:p w:rsidR="003F1568" w:rsidRPr="00623EE2" w:rsidRDefault="003F1568" w:rsidP="003F1568">
      <w:pPr>
        <w:jc w:val="both"/>
        <w:rPr>
          <w:rFonts w:ascii="Arial" w:hAnsi="Arial" w:cs="Arial"/>
          <w:sz w:val="18"/>
          <w:szCs w:val="18"/>
        </w:rPr>
      </w:pPr>
      <w:r w:rsidRPr="00623EE2">
        <w:rPr>
          <w:rFonts w:ascii="Arial" w:hAnsi="Arial" w:cs="Arial"/>
          <w:sz w:val="18"/>
          <w:szCs w:val="18"/>
        </w:rPr>
        <w:t xml:space="preserve">директор по  маркетинговым коммуникациям, </w:t>
      </w:r>
      <w:r w:rsidRPr="00623EE2">
        <w:rPr>
          <w:rFonts w:ascii="Arial" w:hAnsi="Arial" w:cs="Arial"/>
          <w:sz w:val="18"/>
          <w:szCs w:val="18"/>
          <w:lang w:val="en-US"/>
        </w:rPr>
        <w:t>Orange</w:t>
      </w:r>
      <w:r w:rsidRPr="00623EE2">
        <w:rPr>
          <w:rFonts w:ascii="Arial" w:hAnsi="Arial" w:cs="Arial"/>
          <w:sz w:val="18"/>
          <w:szCs w:val="18"/>
        </w:rPr>
        <w:t xml:space="preserve"> </w:t>
      </w:r>
      <w:r w:rsidRPr="00623EE2">
        <w:rPr>
          <w:rFonts w:ascii="Arial" w:hAnsi="Arial" w:cs="Arial"/>
          <w:sz w:val="18"/>
          <w:szCs w:val="18"/>
          <w:lang w:val="en-US"/>
        </w:rPr>
        <w:t>Business</w:t>
      </w:r>
      <w:r w:rsidRPr="00623EE2">
        <w:rPr>
          <w:rFonts w:ascii="Arial" w:hAnsi="Arial" w:cs="Arial"/>
          <w:sz w:val="18"/>
          <w:szCs w:val="18"/>
        </w:rPr>
        <w:t xml:space="preserve"> </w:t>
      </w:r>
      <w:r w:rsidRPr="00623EE2">
        <w:rPr>
          <w:rFonts w:ascii="Arial" w:hAnsi="Arial" w:cs="Arial"/>
          <w:sz w:val="18"/>
          <w:szCs w:val="18"/>
          <w:lang w:val="en-US"/>
        </w:rPr>
        <w:t>Services</w:t>
      </w:r>
      <w:r w:rsidRPr="00623EE2">
        <w:rPr>
          <w:rFonts w:ascii="Arial" w:hAnsi="Arial" w:cs="Arial"/>
          <w:sz w:val="18"/>
          <w:szCs w:val="18"/>
        </w:rPr>
        <w:t xml:space="preserve"> в России и СНГ</w:t>
      </w:r>
    </w:p>
    <w:p w:rsidR="003F1568" w:rsidRPr="00623EE2" w:rsidRDefault="003F1568" w:rsidP="003F1568">
      <w:pPr>
        <w:jc w:val="both"/>
        <w:rPr>
          <w:rFonts w:ascii="Arial" w:hAnsi="Arial" w:cs="Arial"/>
          <w:sz w:val="18"/>
          <w:szCs w:val="18"/>
        </w:rPr>
      </w:pPr>
      <w:r w:rsidRPr="00623EE2">
        <w:rPr>
          <w:rFonts w:ascii="Arial" w:hAnsi="Arial" w:cs="Arial"/>
          <w:sz w:val="18"/>
          <w:szCs w:val="18"/>
        </w:rPr>
        <w:t>Т. +7 (495) 777-0-800 доб. 5817</w:t>
      </w:r>
    </w:p>
    <w:p w:rsidR="003F1568" w:rsidRPr="00623EE2" w:rsidRDefault="003F1568" w:rsidP="003F1568">
      <w:pPr>
        <w:jc w:val="both"/>
        <w:rPr>
          <w:rFonts w:ascii="Arial" w:hAnsi="Arial" w:cs="Arial"/>
          <w:sz w:val="18"/>
          <w:szCs w:val="18"/>
        </w:rPr>
      </w:pPr>
      <w:r w:rsidRPr="00623EE2">
        <w:rPr>
          <w:rFonts w:ascii="Arial" w:hAnsi="Arial" w:cs="Arial"/>
          <w:sz w:val="18"/>
          <w:szCs w:val="18"/>
        </w:rPr>
        <w:t>М. +7 (919) 998-0750</w:t>
      </w:r>
    </w:p>
    <w:p w:rsidR="003F1568" w:rsidRPr="00623EE2" w:rsidRDefault="003F1568" w:rsidP="003F1568">
      <w:pPr>
        <w:jc w:val="both"/>
        <w:rPr>
          <w:rFonts w:ascii="Arial" w:hAnsi="Arial" w:cs="Arial"/>
          <w:color w:val="FF6600"/>
          <w:sz w:val="18"/>
          <w:szCs w:val="18"/>
          <w:u w:val="single"/>
        </w:rPr>
      </w:pPr>
      <w:r w:rsidRPr="00623EE2">
        <w:rPr>
          <w:rFonts w:ascii="Arial" w:hAnsi="Arial" w:cs="Arial"/>
          <w:color w:val="FF6600"/>
          <w:sz w:val="18"/>
          <w:szCs w:val="18"/>
          <w:u w:val="single"/>
        </w:rPr>
        <w:t>dariya.abramova@orange.com</w:t>
      </w:r>
    </w:p>
    <w:p w:rsidR="003F1568" w:rsidRPr="00623EE2" w:rsidRDefault="003F1568">
      <w:pPr>
        <w:pStyle w:val="af2"/>
        <w:spacing w:line="320" w:lineRule="atLeast"/>
        <w:jc w:val="both"/>
        <w:rPr>
          <w:sz w:val="18"/>
          <w:szCs w:val="18"/>
        </w:rPr>
      </w:pPr>
    </w:p>
    <w:sectPr w:rsidR="003F1568" w:rsidRPr="00623EE2" w:rsidSect="0063074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42" w:rsidRDefault="00B21F42">
      <w:r>
        <w:separator/>
      </w:r>
    </w:p>
  </w:endnote>
  <w:endnote w:type="continuationSeparator" w:id="0">
    <w:p w:rsidR="00B21F42" w:rsidRDefault="00B2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panose1 w:val="020B0604020202020204"/>
    <w:charset w:val="CC"/>
    <w:family w:val="swiss"/>
    <w:pitch w:val="variable"/>
    <w:sig w:usb0="800002AF" w:usb1="5000204A" w:usb2="00000000" w:usb3="00000000" w:csb0="0000009F" w:csb1="00000000"/>
  </w:font>
  <w:font w:name="FreeSans">
    <w:altName w:val="Times New Roman"/>
    <w:charset w:val="01"/>
    <w:family w:val="auto"/>
    <w:pitch w:val="variable"/>
  </w:font>
  <w:font w:name="Helvetica 45 Light">
    <w:altName w:val="Arial"/>
    <w:panose1 w:val="020B0403020202020204"/>
    <w:charset w:val="CC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65 Medium">
    <w:altName w:val="Arial"/>
    <w:panose1 w:val="020B0604020202020204"/>
    <w:charset w:val="CC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182379">
    <w:pPr>
      <w:pStyle w:val="af"/>
      <w:rPr>
        <w:rFonts w:ascii="Arial" w:hAnsi="Arial" w:cs="Arial"/>
      </w:rPr>
    </w:pPr>
    <w:r>
      <w:t xml:space="preserve"> </w:t>
    </w:r>
  </w:p>
  <w:p w:rsidR="00182379" w:rsidRDefault="00182379">
    <w:pPr>
      <w:pStyle w:val="af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1823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42" w:rsidRDefault="00B21F42">
      <w:r>
        <w:separator/>
      </w:r>
    </w:p>
  </w:footnote>
  <w:footnote w:type="continuationSeparator" w:id="0">
    <w:p w:rsidR="00B21F42" w:rsidRDefault="00B21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3A6534">
    <w:pPr>
      <w:pStyle w:val="ae"/>
      <w:ind w:right="481"/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-5080</wp:posOffset>
          </wp:positionV>
          <wp:extent cx="768985" cy="768985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768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2379" w:rsidRDefault="00182379">
    <w:pPr>
      <w:pStyle w:val="ae"/>
      <w:tabs>
        <w:tab w:val="clear" w:pos="9072"/>
        <w:tab w:val="right" w:pos="9356"/>
      </w:tabs>
      <w:ind w:right="4"/>
      <w:jc w:val="right"/>
    </w:pPr>
  </w:p>
  <w:p w:rsidR="00182379" w:rsidRDefault="00182379">
    <w:pPr>
      <w:pStyle w:val="ae"/>
      <w:ind w:right="481"/>
    </w:pPr>
  </w:p>
  <w:p w:rsidR="00182379" w:rsidRDefault="00182379">
    <w:pPr>
      <w:pStyle w:val="ae"/>
      <w:jc w:val="right"/>
    </w:pPr>
    <w:r>
      <w:rPr>
        <w:rFonts w:ascii="Arial" w:hAnsi="Arial" w:cs="Arial"/>
        <w:sz w:val="16"/>
        <w:szCs w:val="16"/>
      </w:rPr>
      <w:t>www.orange-business.ru</w:t>
    </w:r>
  </w:p>
  <w:p w:rsidR="00182379" w:rsidRDefault="00182379">
    <w:pPr>
      <w:pStyle w:val="ae"/>
      <w:ind w:right="475"/>
    </w:pPr>
  </w:p>
  <w:p w:rsidR="00182379" w:rsidRDefault="00182379">
    <w:pPr>
      <w:pStyle w:val="ae"/>
      <w:ind w:right="47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1823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B1"/>
    <w:rsid w:val="000E6216"/>
    <w:rsid w:val="00182379"/>
    <w:rsid w:val="00227068"/>
    <w:rsid w:val="002D2573"/>
    <w:rsid w:val="002F64A3"/>
    <w:rsid w:val="00367286"/>
    <w:rsid w:val="00385B31"/>
    <w:rsid w:val="003A6534"/>
    <w:rsid w:val="003B29A7"/>
    <w:rsid w:val="003F1568"/>
    <w:rsid w:val="00407DB9"/>
    <w:rsid w:val="00421CDE"/>
    <w:rsid w:val="004F4BB1"/>
    <w:rsid w:val="00520953"/>
    <w:rsid w:val="00623EE2"/>
    <w:rsid w:val="0063074D"/>
    <w:rsid w:val="006D1C91"/>
    <w:rsid w:val="00737A64"/>
    <w:rsid w:val="007C1A64"/>
    <w:rsid w:val="008334EB"/>
    <w:rsid w:val="00950F6F"/>
    <w:rsid w:val="00983932"/>
    <w:rsid w:val="00AE1572"/>
    <w:rsid w:val="00B21F42"/>
    <w:rsid w:val="00B919C5"/>
    <w:rsid w:val="00BB00AE"/>
    <w:rsid w:val="00D07314"/>
    <w:rsid w:val="00D80EB3"/>
    <w:rsid w:val="00D831D8"/>
    <w:rsid w:val="00DB3CA0"/>
    <w:rsid w:val="00DE14AE"/>
    <w:rsid w:val="00DE4339"/>
    <w:rsid w:val="00F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lang w:val="ru-RU"/>
    </w:r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</w:style>
  <w:style w:type="character" w:customStyle="1" w:styleId="a5">
    <w:name w:val="Символ сноски"/>
    <w:rPr>
      <w:vertAlign w:val="superscript"/>
      <w:lang w:val="ru-RU"/>
    </w:rPr>
  </w:style>
  <w:style w:type="character" w:customStyle="1" w:styleId="prehometextnormal1">
    <w:name w:val="prehometextnormal1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Pr>
      <w:b/>
      <w:bCs/>
      <w:lang w:val="ru-RU"/>
    </w:rPr>
  </w:style>
  <w:style w:type="character" w:styleId="a7">
    <w:name w:val="FollowedHyperlink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2">
    <w:name w:val="Текст примечания Знак1"/>
    <w:rPr>
      <w:rFonts w:ascii="Times" w:eastAsia="Times" w:hAnsi="Times" w:cs="Times"/>
      <w:lang w:eastAsia="zh-CN"/>
    </w:rPr>
  </w:style>
  <w:style w:type="paragraph" w:customStyle="1" w:styleId="aa">
    <w:name w:val="Заголовок"/>
    <w:basedOn w:val="a"/>
    <w:next w:val="ab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b">
    <w:name w:val="Body Text"/>
    <w:basedOn w:val="a"/>
    <w:pPr>
      <w:jc w:val="both"/>
    </w:pPr>
    <w:rPr>
      <w:rFonts w:ascii="Helvetica 55 Roman" w:hAnsi="Helvetica 55 Roman" w:cs="Helvetica 55 Roman"/>
      <w:sz w:val="22"/>
    </w:r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f">
    <w:name w:val="footer"/>
    <w:basedOn w:val="a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customStyle="1" w:styleId="210">
    <w:name w:val="Основной текст 21"/>
    <w:basedOn w:val="a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Pr>
      <w:rFonts w:ascii="Tahoma" w:hAnsi="Tahoma" w:cs="Tahoma"/>
      <w:sz w:val="16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Pr>
      <w:rFonts w:ascii="Helvetica 55 Roman" w:eastAsia="Times New Roman" w:hAnsi="Helvetica 55 Roman" w:cs="Helvetica 55 Roman"/>
      <w:szCs w:val="24"/>
    </w:rPr>
  </w:style>
  <w:style w:type="paragraph" w:styleId="af1">
    <w:name w:val="Body Text Indent"/>
    <w:basedOn w:val="a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4">
    <w:name w:val="annotation subject"/>
    <w:basedOn w:val="15"/>
    <w:next w:val="15"/>
    <w:rPr>
      <w:b/>
      <w:bCs/>
    </w:rPr>
  </w:style>
  <w:style w:type="paragraph" w:customStyle="1" w:styleId="description1">
    <w:name w:val="description1"/>
    <w:basedOn w:val="a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Pr>
      <w:sz w:val="20"/>
    </w:rPr>
  </w:style>
  <w:style w:type="character" w:styleId="af5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6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6"/>
    <w:uiPriority w:val="99"/>
    <w:semiHidden/>
    <w:rsid w:val="000E6216"/>
    <w:rPr>
      <w:rFonts w:ascii="Times" w:eastAsia="Times" w:hAnsi="Times" w:cs="Times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lang w:val="ru-RU"/>
    </w:r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</w:style>
  <w:style w:type="character" w:customStyle="1" w:styleId="a5">
    <w:name w:val="Символ сноски"/>
    <w:rPr>
      <w:vertAlign w:val="superscript"/>
      <w:lang w:val="ru-RU"/>
    </w:rPr>
  </w:style>
  <w:style w:type="character" w:customStyle="1" w:styleId="prehometextnormal1">
    <w:name w:val="prehometextnormal1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Pr>
      <w:b/>
      <w:bCs/>
      <w:lang w:val="ru-RU"/>
    </w:rPr>
  </w:style>
  <w:style w:type="character" w:styleId="a7">
    <w:name w:val="FollowedHyperlink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2">
    <w:name w:val="Текст примечания Знак1"/>
    <w:rPr>
      <w:rFonts w:ascii="Times" w:eastAsia="Times" w:hAnsi="Times" w:cs="Times"/>
      <w:lang w:eastAsia="zh-CN"/>
    </w:rPr>
  </w:style>
  <w:style w:type="paragraph" w:customStyle="1" w:styleId="aa">
    <w:name w:val="Заголовок"/>
    <w:basedOn w:val="a"/>
    <w:next w:val="ab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b">
    <w:name w:val="Body Text"/>
    <w:basedOn w:val="a"/>
    <w:pPr>
      <w:jc w:val="both"/>
    </w:pPr>
    <w:rPr>
      <w:rFonts w:ascii="Helvetica 55 Roman" w:hAnsi="Helvetica 55 Roman" w:cs="Helvetica 55 Roman"/>
      <w:sz w:val="22"/>
    </w:r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f">
    <w:name w:val="footer"/>
    <w:basedOn w:val="a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customStyle="1" w:styleId="210">
    <w:name w:val="Основной текст 21"/>
    <w:basedOn w:val="a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Pr>
      <w:rFonts w:ascii="Tahoma" w:hAnsi="Tahoma" w:cs="Tahoma"/>
      <w:sz w:val="16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Pr>
      <w:rFonts w:ascii="Helvetica 55 Roman" w:eastAsia="Times New Roman" w:hAnsi="Helvetica 55 Roman" w:cs="Helvetica 55 Roman"/>
      <w:szCs w:val="24"/>
    </w:rPr>
  </w:style>
  <w:style w:type="paragraph" w:styleId="af1">
    <w:name w:val="Body Text Indent"/>
    <w:basedOn w:val="a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4">
    <w:name w:val="annotation subject"/>
    <w:basedOn w:val="15"/>
    <w:next w:val="15"/>
    <w:rPr>
      <w:b/>
      <w:bCs/>
    </w:rPr>
  </w:style>
  <w:style w:type="paragraph" w:customStyle="1" w:styleId="description1">
    <w:name w:val="description1"/>
    <w:basedOn w:val="a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Pr>
      <w:sz w:val="20"/>
    </w:rPr>
  </w:style>
  <w:style w:type="character" w:styleId="af5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6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6"/>
    <w:uiPriority w:val="99"/>
    <w:semiHidden/>
    <w:rsid w:val="000E6216"/>
    <w:rPr>
      <w:rFonts w:ascii="Times" w:eastAsia="Times" w:hAnsi="Times" w:cs="Time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sco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isc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ange-business.com/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6446-E3D5-48A6-B296-4660899C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 Business Services</Company>
  <LinksUpToDate>false</LinksUpToDate>
  <CharactersWithSpaces>5089</CharactersWithSpaces>
  <SharedDoc>false</SharedDoc>
  <HLinks>
    <vt:vector size="18" baseType="variant"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  <vt:variant>
        <vt:i4>589825</vt:i4>
      </vt:variant>
      <vt:variant>
        <vt:i4>3</vt:i4>
      </vt:variant>
      <vt:variant>
        <vt:i4>0</vt:i4>
      </vt:variant>
      <vt:variant>
        <vt:i4>5</vt:i4>
      </vt:variant>
      <vt:variant>
        <vt:lpwstr>http://www.cisco.ru/</vt:lpwstr>
      </vt:variant>
      <vt:variant>
        <vt:lpwstr/>
      </vt:variant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Aleksandra Tolokonnikova</cp:lastModifiedBy>
  <cp:revision>2</cp:revision>
  <cp:lastPrinted>2015-03-11T07:10:00Z</cp:lastPrinted>
  <dcterms:created xsi:type="dcterms:W3CDTF">2015-11-26T09:46:00Z</dcterms:created>
  <dcterms:modified xsi:type="dcterms:W3CDTF">2015-11-26T09:46:00Z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