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CEE993" w14:textId="554300C8" w:rsidR="009F3BF1" w:rsidRPr="00094160" w:rsidRDefault="00EA5F21" w:rsidP="009F3BF1">
      <w:pPr>
        <w:pStyle w:val="6"/>
        <w:rPr>
          <w:color w:val="000000"/>
          <w:sz w:val="22"/>
          <w:szCs w:val="22"/>
        </w:rPr>
      </w:pPr>
      <w:r w:rsidRPr="00094160">
        <w:rPr>
          <w:lang w:val="en-US" w:eastAsia="en-US"/>
        </w:rPr>
        <w:t xml:space="preserve">                                                                                                                                </w:t>
      </w:r>
    </w:p>
    <w:p w14:paraId="16B08484" w14:textId="6590ED25" w:rsidR="00B97E05" w:rsidRPr="00B97E05" w:rsidRDefault="00B97E05" w:rsidP="00B97E05">
      <w:pPr>
        <w:jc w:val="center"/>
        <w:rPr>
          <w:rFonts w:ascii="Arial" w:hAnsi="Arial" w:cs="Arial"/>
          <w:b/>
          <w:color w:val="000000"/>
          <w:szCs w:val="24"/>
        </w:rPr>
      </w:pPr>
      <w:r w:rsidRPr="00B97E05">
        <w:rPr>
          <w:rFonts w:ascii="Arial" w:hAnsi="Arial" w:cs="Arial"/>
          <w:b/>
          <w:color w:val="000000"/>
          <w:szCs w:val="24"/>
        </w:rPr>
        <w:t xml:space="preserve">JTI продлевает контракт на сумму $120 млн. со своим стратегическим  партнером Orange </w:t>
      </w:r>
      <w:proofErr w:type="spellStart"/>
      <w:r w:rsidRPr="00B97E05">
        <w:rPr>
          <w:rFonts w:ascii="Arial" w:hAnsi="Arial" w:cs="Arial"/>
          <w:b/>
          <w:color w:val="000000"/>
          <w:szCs w:val="24"/>
        </w:rPr>
        <w:t>Business</w:t>
      </w:r>
      <w:proofErr w:type="spellEnd"/>
      <w:r w:rsidRPr="00B97E05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Pr="00B97E05">
        <w:rPr>
          <w:rFonts w:ascii="Arial" w:hAnsi="Arial" w:cs="Arial"/>
          <w:b/>
          <w:color w:val="000000"/>
          <w:szCs w:val="24"/>
        </w:rPr>
        <w:t>Services</w:t>
      </w:r>
      <w:proofErr w:type="spellEnd"/>
      <w:r w:rsidRPr="00B97E05">
        <w:rPr>
          <w:rFonts w:ascii="Arial" w:hAnsi="Arial" w:cs="Arial"/>
          <w:b/>
          <w:color w:val="000000"/>
          <w:szCs w:val="24"/>
        </w:rPr>
        <w:t xml:space="preserve">  на 5 лет</w:t>
      </w:r>
    </w:p>
    <w:p w14:paraId="0CD8835D" w14:textId="77777777" w:rsidR="00B97E05" w:rsidRPr="003615AC" w:rsidRDefault="00B97E05" w:rsidP="00B97E05">
      <w:pPr>
        <w:rPr>
          <w:rFonts w:ascii="Arial" w:hAnsi="Arial" w:cs="Arial"/>
          <w:sz w:val="22"/>
          <w:szCs w:val="22"/>
        </w:rPr>
      </w:pPr>
    </w:p>
    <w:p w14:paraId="69343E3B" w14:textId="44C0936E" w:rsidR="00B97E05" w:rsidRPr="00B97E05" w:rsidRDefault="00B97E05" w:rsidP="00B97E05">
      <w:pPr>
        <w:spacing w:line="280" w:lineRule="atLeast"/>
        <w:jc w:val="both"/>
        <w:rPr>
          <w:rFonts w:ascii="Arial" w:hAnsi="Arial" w:cs="Arial"/>
          <w:sz w:val="20"/>
        </w:rPr>
      </w:pPr>
      <w:r w:rsidRPr="00B97E05">
        <w:rPr>
          <w:rFonts w:ascii="Arial" w:hAnsi="Arial" w:cs="Arial"/>
          <w:sz w:val="20"/>
        </w:rPr>
        <w:t xml:space="preserve">Международный сервис-провайдер </w:t>
      </w:r>
      <w:hyperlink r:id="rId9" w:history="1">
        <w:r w:rsidRPr="00B97E05">
          <w:rPr>
            <w:rStyle w:val="a3"/>
            <w:sz w:val="20"/>
          </w:rPr>
          <w:t xml:space="preserve">Orange </w:t>
        </w:r>
        <w:proofErr w:type="spellStart"/>
        <w:r w:rsidRPr="00B97E05">
          <w:rPr>
            <w:rStyle w:val="a3"/>
            <w:sz w:val="20"/>
          </w:rPr>
          <w:t>Business</w:t>
        </w:r>
        <w:proofErr w:type="spellEnd"/>
        <w:r w:rsidRPr="00B97E05">
          <w:rPr>
            <w:rStyle w:val="a3"/>
            <w:sz w:val="20"/>
          </w:rPr>
          <w:t xml:space="preserve"> </w:t>
        </w:r>
        <w:proofErr w:type="spellStart"/>
        <w:r w:rsidRPr="00B97E05">
          <w:rPr>
            <w:rStyle w:val="a3"/>
            <w:sz w:val="20"/>
          </w:rPr>
          <w:t>Services</w:t>
        </w:r>
        <w:proofErr w:type="spellEnd"/>
      </w:hyperlink>
      <w:r w:rsidRPr="00B97E05">
        <w:rPr>
          <w:rFonts w:ascii="Arial" w:hAnsi="Arial" w:cs="Arial"/>
          <w:sz w:val="20"/>
        </w:rPr>
        <w:t xml:space="preserve"> укрепил свое партнерство с производителем табачных изделий JTI, продлив $120-миллионный контракт с ком</w:t>
      </w:r>
      <w:r w:rsidR="00252E72">
        <w:rPr>
          <w:rFonts w:ascii="Arial" w:hAnsi="Arial" w:cs="Arial"/>
          <w:sz w:val="20"/>
        </w:rPr>
        <w:t>панией до конца 2021 года. JTI </w:t>
      </w:r>
      <w:r w:rsidR="00252E72">
        <w:rPr>
          <w:rFonts w:ascii="Arial" w:hAnsi="Arial" w:cs="Arial"/>
          <w:color w:val="000000"/>
          <w:sz w:val="21"/>
          <w:szCs w:val="21"/>
          <w:shd w:val="clear" w:color="auto" w:fill="FFFFFF"/>
        </w:rPr>
        <w:t>–</w:t>
      </w:r>
      <w:r w:rsidRPr="00B97E05">
        <w:rPr>
          <w:rFonts w:ascii="Arial" w:hAnsi="Arial" w:cs="Arial"/>
          <w:sz w:val="20"/>
        </w:rPr>
        <w:t xml:space="preserve">международное подразделение корпорации </w:t>
      </w:r>
      <w:proofErr w:type="spellStart"/>
      <w:r w:rsidRPr="00B97E05">
        <w:rPr>
          <w:rFonts w:ascii="Arial" w:hAnsi="Arial" w:cs="Arial"/>
          <w:sz w:val="20"/>
        </w:rPr>
        <w:t>Japan</w:t>
      </w:r>
      <w:proofErr w:type="spellEnd"/>
      <w:r w:rsidRPr="00B97E05">
        <w:rPr>
          <w:rFonts w:ascii="Arial" w:hAnsi="Arial" w:cs="Arial"/>
          <w:sz w:val="20"/>
        </w:rPr>
        <w:t xml:space="preserve"> </w:t>
      </w:r>
      <w:proofErr w:type="spellStart"/>
      <w:r w:rsidRPr="00B97E05">
        <w:rPr>
          <w:rFonts w:ascii="Arial" w:hAnsi="Arial" w:cs="Arial"/>
          <w:sz w:val="20"/>
        </w:rPr>
        <w:t>Tobacco</w:t>
      </w:r>
      <w:proofErr w:type="spellEnd"/>
      <w:r w:rsidRPr="00B97E05">
        <w:rPr>
          <w:rFonts w:ascii="Arial" w:hAnsi="Arial" w:cs="Arial"/>
          <w:sz w:val="20"/>
        </w:rPr>
        <w:t>, третьего по вел</w:t>
      </w:r>
      <w:bookmarkStart w:id="0" w:name="_GoBack"/>
      <w:bookmarkEnd w:id="0"/>
      <w:r w:rsidRPr="00B97E05">
        <w:rPr>
          <w:rFonts w:ascii="Arial" w:hAnsi="Arial" w:cs="Arial"/>
          <w:sz w:val="20"/>
        </w:rPr>
        <w:t xml:space="preserve">ичине производителя табачных изделий в мире. Штаб-квартира </w:t>
      </w:r>
      <w:r w:rsidRPr="00B97E05">
        <w:rPr>
          <w:rFonts w:ascii="Arial" w:hAnsi="Arial" w:cs="Arial"/>
          <w:sz w:val="20"/>
          <w:lang w:val="en-US"/>
        </w:rPr>
        <w:t>JTI</w:t>
      </w:r>
      <w:r w:rsidRPr="00B97E05">
        <w:rPr>
          <w:rFonts w:ascii="Arial" w:hAnsi="Arial" w:cs="Arial"/>
          <w:sz w:val="20"/>
        </w:rPr>
        <w:t xml:space="preserve"> находится в Женеве, Швейцария. </w:t>
      </w:r>
    </w:p>
    <w:p w14:paraId="1A6AAEB0" w14:textId="3FFA820E" w:rsidR="00B97E05" w:rsidRPr="00B97E05" w:rsidRDefault="00B97E05" w:rsidP="00B97E05">
      <w:pPr>
        <w:spacing w:line="280" w:lineRule="atLeast"/>
        <w:jc w:val="both"/>
        <w:rPr>
          <w:rFonts w:ascii="Arial" w:hAnsi="Arial" w:cs="Arial"/>
          <w:sz w:val="20"/>
        </w:rPr>
      </w:pPr>
      <w:r w:rsidRPr="00B97E05">
        <w:rPr>
          <w:rFonts w:ascii="Arial" w:hAnsi="Arial" w:cs="Arial"/>
          <w:sz w:val="20"/>
          <w:lang w:val="en-US"/>
        </w:rPr>
        <w:t>JTI </w:t>
      </w:r>
      <w:r w:rsidR="00252E72" w:rsidRPr="00252E7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– </w:t>
      </w:r>
      <w:r w:rsidR="00252E72">
        <w:rPr>
          <w:rFonts w:ascii="Arial" w:hAnsi="Arial" w:cs="Arial"/>
          <w:sz w:val="20"/>
        </w:rPr>
        <w:t>к</w:t>
      </w:r>
      <w:r w:rsidRPr="00B97E05">
        <w:rPr>
          <w:rFonts w:ascii="Arial" w:hAnsi="Arial" w:cs="Arial"/>
          <w:sz w:val="20"/>
        </w:rPr>
        <w:t>лиент</w:t>
      </w:r>
      <w:r w:rsidRPr="00B97E05">
        <w:rPr>
          <w:rFonts w:ascii="Arial" w:hAnsi="Arial" w:cs="Arial"/>
          <w:sz w:val="20"/>
          <w:lang w:val="en-US"/>
        </w:rPr>
        <w:t xml:space="preserve"> Orange Business Services </w:t>
      </w:r>
      <w:r w:rsidRPr="00B97E05">
        <w:rPr>
          <w:rFonts w:ascii="Arial" w:hAnsi="Arial" w:cs="Arial"/>
          <w:sz w:val="20"/>
        </w:rPr>
        <w:t>с</w:t>
      </w:r>
      <w:r w:rsidRPr="00B97E05">
        <w:rPr>
          <w:rFonts w:ascii="Arial" w:hAnsi="Arial" w:cs="Arial"/>
          <w:sz w:val="20"/>
          <w:lang w:val="en-US"/>
        </w:rPr>
        <w:t xml:space="preserve"> 1995 </w:t>
      </w:r>
      <w:r w:rsidRPr="00B97E05">
        <w:rPr>
          <w:rFonts w:ascii="Arial" w:hAnsi="Arial" w:cs="Arial"/>
          <w:sz w:val="20"/>
        </w:rPr>
        <w:t>года</w:t>
      </w:r>
      <w:r w:rsidRPr="00B97E05">
        <w:rPr>
          <w:rFonts w:ascii="Arial" w:hAnsi="Arial" w:cs="Arial"/>
          <w:sz w:val="20"/>
          <w:lang w:val="en-US"/>
        </w:rPr>
        <w:t xml:space="preserve">. </w:t>
      </w:r>
      <w:r w:rsidRPr="00B97E05">
        <w:rPr>
          <w:rFonts w:ascii="Arial" w:hAnsi="Arial" w:cs="Arial"/>
          <w:sz w:val="20"/>
        </w:rPr>
        <w:t>Решение о продлении контракта стало результатом многолетних партнерских отнош</w:t>
      </w:r>
      <w:r w:rsidR="00252E72">
        <w:rPr>
          <w:rFonts w:ascii="Arial" w:hAnsi="Arial" w:cs="Arial"/>
          <w:sz w:val="20"/>
        </w:rPr>
        <w:t xml:space="preserve">ений. Orange </w:t>
      </w:r>
      <w:proofErr w:type="spellStart"/>
      <w:r w:rsidR="00252E72">
        <w:rPr>
          <w:rFonts w:ascii="Arial" w:hAnsi="Arial" w:cs="Arial"/>
          <w:sz w:val="20"/>
        </w:rPr>
        <w:t>Business</w:t>
      </w:r>
      <w:proofErr w:type="spellEnd"/>
      <w:r w:rsidR="00252E72">
        <w:rPr>
          <w:rFonts w:ascii="Arial" w:hAnsi="Arial" w:cs="Arial"/>
          <w:sz w:val="20"/>
        </w:rPr>
        <w:t xml:space="preserve"> </w:t>
      </w:r>
      <w:proofErr w:type="spellStart"/>
      <w:r w:rsidR="00252E72">
        <w:rPr>
          <w:rFonts w:ascii="Arial" w:hAnsi="Arial" w:cs="Arial"/>
          <w:sz w:val="20"/>
        </w:rPr>
        <w:t>Services</w:t>
      </w:r>
      <w:proofErr w:type="spellEnd"/>
      <w:r w:rsidR="00252E72">
        <w:rPr>
          <w:rFonts w:ascii="Arial" w:hAnsi="Arial" w:cs="Arial"/>
          <w:sz w:val="20"/>
        </w:rPr>
        <w:t xml:space="preserve"> </w:t>
      </w:r>
      <w:r w:rsidR="00094160">
        <w:rPr>
          <w:rFonts w:ascii="Arial" w:hAnsi="Arial" w:cs="Arial"/>
          <w:sz w:val="20"/>
        </w:rPr>
        <w:t xml:space="preserve"> — </w:t>
      </w:r>
      <w:r w:rsidRPr="00B97E05">
        <w:rPr>
          <w:rFonts w:ascii="Arial" w:hAnsi="Arial" w:cs="Arial"/>
          <w:sz w:val="20"/>
        </w:rPr>
        <w:t>надежный партнер JTI , который должен помочь  компании осуществить цифровую трансформацию бизнеса и перевести ИТ-инфраструктуру в облако.</w:t>
      </w:r>
    </w:p>
    <w:p w14:paraId="18956AF5" w14:textId="0DA1AB04" w:rsidR="00B97E05" w:rsidRPr="00B97E05" w:rsidRDefault="00B97E05" w:rsidP="00B97E05">
      <w:pPr>
        <w:spacing w:line="280" w:lineRule="atLeast"/>
        <w:jc w:val="both"/>
        <w:rPr>
          <w:rFonts w:ascii="Arial" w:hAnsi="Arial" w:cs="Arial"/>
          <w:sz w:val="20"/>
        </w:rPr>
      </w:pPr>
      <w:r w:rsidRPr="00B97E05">
        <w:rPr>
          <w:rFonts w:ascii="Arial" w:hAnsi="Arial" w:cs="Arial"/>
          <w:sz w:val="20"/>
        </w:rPr>
        <w:t xml:space="preserve">В рамках контракта  Orange </w:t>
      </w:r>
      <w:proofErr w:type="spellStart"/>
      <w:r w:rsidRPr="00B97E05">
        <w:rPr>
          <w:rFonts w:ascii="Arial" w:hAnsi="Arial" w:cs="Arial"/>
          <w:sz w:val="20"/>
        </w:rPr>
        <w:t>Business</w:t>
      </w:r>
      <w:proofErr w:type="spellEnd"/>
      <w:r w:rsidRPr="00B97E05">
        <w:rPr>
          <w:rFonts w:ascii="Arial" w:hAnsi="Arial" w:cs="Arial"/>
          <w:sz w:val="20"/>
        </w:rPr>
        <w:t xml:space="preserve"> </w:t>
      </w:r>
      <w:proofErr w:type="spellStart"/>
      <w:r w:rsidRPr="00B97E05">
        <w:rPr>
          <w:rFonts w:ascii="Arial" w:hAnsi="Arial" w:cs="Arial"/>
          <w:sz w:val="20"/>
        </w:rPr>
        <w:t>Services</w:t>
      </w:r>
      <w:proofErr w:type="spellEnd"/>
      <w:r w:rsidRPr="00B97E05">
        <w:rPr>
          <w:rFonts w:ascii="Arial" w:hAnsi="Arial" w:cs="Arial"/>
          <w:sz w:val="20"/>
        </w:rPr>
        <w:t xml:space="preserve"> предоставит 20 тыс. пользователей в более чем 300 представительствах JTI по всему миру доступ к широкому спектру управляемых сервисов.  Новые возмож</w:t>
      </w:r>
      <w:r w:rsidR="00252E72">
        <w:rPr>
          <w:rFonts w:ascii="Arial" w:hAnsi="Arial" w:cs="Arial"/>
          <w:sz w:val="20"/>
        </w:rPr>
        <w:t xml:space="preserve">ности включают сетевые сервисы, </w:t>
      </w:r>
      <w:r w:rsidRPr="00B97E05">
        <w:rPr>
          <w:rFonts w:ascii="Arial" w:hAnsi="Arial" w:cs="Arial"/>
          <w:sz w:val="20"/>
        </w:rPr>
        <w:t>ускорение работы приложений, управление их  производительностью, удаленный дос</w:t>
      </w:r>
      <w:r w:rsidR="00094160">
        <w:rPr>
          <w:rFonts w:ascii="Arial" w:hAnsi="Arial" w:cs="Arial"/>
          <w:sz w:val="20"/>
        </w:rPr>
        <w:t xml:space="preserve">туп, голосовой трафик, решение </w:t>
      </w:r>
      <w:r w:rsidRPr="00B97E05">
        <w:rPr>
          <w:rFonts w:ascii="Arial" w:hAnsi="Arial" w:cs="Arial"/>
          <w:sz w:val="20"/>
        </w:rPr>
        <w:t xml:space="preserve">для унифицированных коммуникаций </w:t>
      </w:r>
      <w:proofErr w:type="spellStart"/>
      <w:r w:rsidRPr="00B97E05">
        <w:rPr>
          <w:rFonts w:ascii="Arial" w:hAnsi="Arial" w:cs="Arial"/>
          <w:sz w:val="20"/>
        </w:rPr>
        <w:t>Microsoft</w:t>
      </w:r>
      <w:proofErr w:type="spellEnd"/>
      <w:r w:rsidRPr="00B97E05">
        <w:rPr>
          <w:rFonts w:ascii="Arial" w:hAnsi="Arial" w:cs="Arial"/>
          <w:sz w:val="20"/>
        </w:rPr>
        <w:t xml:space="preserve"> </w:t>
      </w:r>
      <w:proofErr w:type="spellStart"/>
      <w:r w:rsidRPr="00B97E05">
        <w:rPr>
          <w:rFonts w:ascii="Arial" w:hAnsi="Arial" w:cs="Arial"/>
          <w:sz w:val="20"/>
        </w:rPr>
        <w:t>Skype</w:t>
      </w:r>
      <w:proofErr w:type="spellEnd"/>
      <w:r w:rsidRPr="00B97E05">
        <w:rPr>
          <w:rFonts w:ascii="Arial" w:hAnsi="Arial" w:cs="Arial"/>
          <w:sz w:val="20"/>
        </w:rPr>
        <w:t xml:space="preserve"> </w:t>
      </w:r>
      <w:r w:rsidRPr="00B97E05">
        <w:rPr>
          <w:rFonts w:ascii="Arial" w:hAnsi="Arial" w:cs="Arial"/>
          <w:sz w:val="20"/>
          <w:lang w:val="en-US"/>
        </w:rPr>
        <w:t>for</w:t>
      </w:r>
      <w:r w:rsidRPr="00B97E05">
        <w:rPr>
          <w:rFonts w:ascii="Arial" w:hAnsi="Arial" w:cs="Arial"/>
          <w:sz w:val="20"/>
        </w:rPr>
        <w:t xml:space="preserve"> </w:t>
      </w:r>
      <w:r w:rsidRPr="00B97E05">
        <w:rPr>
          <w:rFonts w:ascii="Arial" w:hAnsi="Arial" w:cs="Arial"/>
          <w:sz w:val="20"/>
          <w:lang w:val="en-US"/>
        </w:rPr>
        <w:t>Business</w:t>
      </w:r>
      <w:r w:rsidRPr="00B97E05">
        <w:rPr>
          <w:rFonts w:ascii="Arial" w:hAnsi="Arial" w:cs="Arial"/>
          <w:sz w:val="20"/>
        </w:rPr>
        <w:t xml:space="preserve"> и сервисы контактного центра.</w:t>
      </w:r>
    </w:p>
    <w:p w14:paraId="7FF26ED3" w14:textId="30058226" w:rsidR="00B97E05" w:rsidRPr="00B97E05" w:rsidRDefault="00B97E05" w:rsidP="00B97E05">
      <w:pPr>
        <w:spacing w:line="280" w:lineRule="atLeast"/>
        <w:jc w:val="both"/>
        <w:rPr>
          <w:rFonts w:ascii="Arial" w:hAnsi="Arial" w:cs="Arial"/>
          <w:color w:val="000000"/>
          <w:sz w:val="20"/>
        </w:rPr>
      </w:pPr>
      <w:r w:rsidRPr="00B97E05">
        <w:rPr>
          <w:rFonts w:ascii="Arial" w:hAnsi="Arial" w:cs="Arial"/>
          <w:color w:val="000000"/>
          <w:sz w:val="20"/>
        </w:rPr>
        <w:t>«Цифрова</w:t>
      </w:r>
      <w:r w:rsidR="00094160">
        <w:rPr>
          <w:rFonts w:ascii="Arial" w:hAnsi="Arial" w:cs="Arial"/>
          <w:color w:val="000000"/>
          <w:sz w:val="20"/>
        </w:rPr>
        <w:t>я трансформация</w:t>
      </w:r>
      <w:r w:rsidRPr="00B97E05">
        <w:rPr>
          <w:rFonts w:ascii="Arial" w:hAnsi="Arial" w:cs="Arial"/>
          <w:color w:val="000000"/>
          <w:sz w:val="20"/>
        </w:rPr>
        <w:t xml:space="preserve"> </w:t>
      </w:r>
      <w:r w:rsidR="00094160" w:rsidRPr="00094160">
        <w:rPr>
          <w:rFonts w:ascii="Arial" w:hAnsi="Arial" w:cs="Arial"/>
          <w:color w:val="000000"/>
          <w:sz w:val="20"/>
        </w:rPr>
        <w:t>—</w:t>
      </w:r>
      <w:r w:rsidR="00094160">
        <w:rPr>
          <w:rFonts w:ascii="Arial" w:hAnsi="Arial" w:cs="Arial"/>
          <w:color w:val="000000"/>
          <w:sz w:val="20"/>
        </w:rPr>
        <w:t xml:space="preserve"> </w:t>
      </w:r>
      <w:r w:rsidRPr="00B97E05">
        <w:rPr>
          <w:rFonts w:ascii="Arial" w:hAnsi="Arial" w:cs="Arial"/>
          <w:color w:val="000000"/>
          <w:sz w:val="20"/>
        </w:rPr>
        <w:t xml:space="preserve">ключевая задача для </w:t>
      </w:r>
      <w:proofErr w:type="gramStart"/>
      <w:r w:rsidRPr="00B97E05">
        <w:rPr>
          <w:rFonts w:ascii="Arial" w:hAnsi="Arial" w:cs="Arial"/>
          <w:color w:val="000000"/>
          <w:sz w:val="20"/>
        </w:rPr>
        <w:t>нашего</w:t>
      </w:r>
      <w:proofErr w:type="gramEnd"/>
      <w:r w:rsidRPr="00B97E05">
        <w:rPr>
          <w:rFonts w:ascii="Arial" w:hAnsi="Arial" w:cs="Arial"/>
          <w:color w:val="000000"/>
          <w:sz w:val="20"/>
        </w:rPr>
        <w:t xml:space="preserve"> бизнеса. Orange </w:t>
      </w:r>
      <w:proofErr w:type="spellStart"/>
      <w:r w:rsidRPr="00B97E05">
        <w:rPr>
          <w:rFonts w:ascii="Arial" w:hAnsi="Arial" w:cs="Arial"/>
          <w:color w:val="000000"/>
          <w:sz w:val="20"/>
        </w:rPr>
        <w:t>Business</w:t>
      </w:r>
      <w:proofErr w:type="spellEnd"/>
      <w:r w:rsidRPr="00B97E0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B97E05">
        <w:rPr>
          <w:rFonts w:ascii="Arial" w:hAnsi="Arial" w:cs="Arial"/>
          <w:color w:val="000000"/>
          <w:sz w:val="20"/>
        </w:rPr>
        <w:t>Services</w:t>
      </w:r>
      <w:proofErr w:type="spellEnd"/>
      <w:r w:rsidRPr="00B97E05">
        <w:rPr>
          <w:rFonts w:ascii="Arial" w:hAnsi="Arial" w:cs="Arial"/>
          <w:color w:val="000000"/>
          <w:sz w:val="20"/>
        </w:rPr>
        <w:t xml:space="preserve"> понимает наши потребности и помогает нам оставаться конкурентоспособными. Мы доверяем знаниям и опыту этой компании, которая может  предложить нам долгосрочную стратегию </w:t>
      </w:r>
      <w:proofErr w:type="gramStart"/>
      <w:r w:rsidRPr="00B97E05">
        <w:rPr>
          <w:rFonts w:ascii="Arial" w:hAnsi="Arial" w:cs="Arial"/>
          <w:color w:val="000000"/>
          <w:sz w:val="20"/>
        </w:rPr>
        <w:t>совместного</w:t>
      </w:r>
      <w:proofErr w:type="gramEnd"/>
      <w:r w:rsidRPr="00B97E05">
        <w:rPr>
          <w:rFonts w:ascii="Arial" w:hAnsi="Arial" w:cs="Arial"/>
          <w:color w:val="000000"/>
          <w:sz w:val="20"/>
        </w:rPr>
        <w:t xml:space="preserve"> развития. Кроме того, глобальные возможности Orange полностью соответствуют нашей широкой географии», — говорит </w:t>
      </w:r>
      <w:proofErr w:type="spellStart"/>
      <w:r w:rsidRPr="00B97E05">
        <w:rPr>
          <w:rFonts w:ascii="Arial" w:hAnsi="Arial" w:cs="Arial"/>
          <w:color w:val="000000"/>
          <w:sz w:val="20"/>
        </w:rPr>
        <w:t>Гилейн</w:t>
      </w:r>
      <w:proofErr w:type="spellEnd"/>
      <w:r w:rsidRPr="00B97E0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B97E05">
        <w:rPr>
          <w:rFonts w:ascii="Arial" w:hAnsi="Arial" w:cs="Arial"/>
          <w:color w:val="000000"/>
          <w:sz w:val="20"/>
        </w:rPr>
        <w:t>Рогг</w:t>
      </w:r>
      <w:proofErr w:type="spellEnd"/>
      <w:r w:rsidRPr="00B97E05">
        <w:rPr>
          <w:rFonts w:ascii="Arial" w:hAnsi="Arial" w:cs="Arial"/>
          <w:color w:val="000000"/>
          <w:sz w:val="20"/>
        </w:rPr>
        <w:t xml:space="preserve"> (</w:t>
      </w:r>
      <w:proofErr w:type="spellStart"/>
      <w:r w:rsidRPr="00B97E05">
        <w:rPr>
          <w:rFonts w:ascii="Arial" w:hAnsi="Arial" w:cs="Arial"/>
          <w:color w:val="000000"/>
          <w:sz w:val="20"/>
        </w:rPr>
        <w:t>Guilain</w:t>
      </w:r>
      <w:proofErr w:type="spellEnd"/>
      <w:r w:rsidRPr="00B97E0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B97E05">
        <w:rPr>
          <w:rFonts w:ascii="Arial" w:hAnsi="Arial" w:cs="Arial"/>
          <w:color w:val="000000"/>
          <w:sz w:val="20"/>
        </w:rPr>
        <w:t>Rogg</w:t>
      </w:r>
      <w:proofErr w:type="spellEnd"/>
      <w:r w:rsidRPr="00B97E05">
        <w:rPr>
          <w:rFonts w:ascii="Arial" w:hAnsi="Arial" w:cs="Arial"/>
          <w:color w:val="000000"/>
          <w:sz w:val="20"/>
        </w:rPr>
        <w:t>), вице-президент глобального технического центра JTI.</w:t>
      </w:r>
    </w:p>
    <w:p w14:paraId="30C636A5" w14:textId="77777777" w:rsidR="00B97E05" w:rsidRPr="00B97E05" w:rsidRDefault="00B97E05" w:rsidP="00B97E05">
      <w:pPr>
        <w:spacing w:line="280" w:lineRule="atLeast"/>
        <w:jc w:val="both"/>
        <w:rPr>
          <w:rFonts w:ascii="Arial" w:hAnsi="Arial" w:cs="Arial"/>
          <w:sz w:val="20"/>
        </w:rPr>
      </w:pPr>
      <w:r w:rsidRPr="00B97E05">
        <w:rPr>
          <w:rFonts w:ascii="Arial" w:hAnsi="Arial" w:cs="Arial"/>
          <w:sz w:val="20"/>
        </w:rPr>
        <w:t xml:space="preserve">Первый контракт на аутсорсинг коммуникационных услуг JTI и Orange </w:t>
      </w:r>
      <w:proofErr w:type="spellStart"/>
      <w:r w:rsidRPr="00B97E05">
        <w:rPr>
          <w:rFonts w:ascii="Arial" w:hAnsi="Arial" w:cs="Arial"/>
          <w:sz w:val="20"/>
        </w:rPr>
        <w:t>Business</w:t>
      </w:r>
      <w:proofErr w:type="spellEnd"/>
      <w:r w:rsidRPr="00B97E05">
        <w:rPr>
          <w:rFonts w:ascii="Arial" w:hAnsi="Arial" w:cs="Arial"/>
          <w:sz w:val="20"/>
        </w:rPr>
        <w:t xml:space="preserve"> </w:t>
      </w:r>
      <w:proofErr w:type="spellStart"/>
      <w:r w:rsidRPr="00B97E05">
        <w:rPr>
          <w:rFonts w:ascii="Arial" w:hAnsi="Arial" w:cs="Arial"/>
          <w:sz w:val="20"/>
        </w:rPr>
        <w:t>Services</w:t>
      </w:r>
      <w:proofErr w:type="spellEnd"/>
      <w:r w:rsidRPr="00B97E05">
        <w:rPr>
          <w:rFonts w:ascii="Arial" w:hAnsi="Arial" w:cs="Arial"/>
          <w:sz w:val="20"/>
        </w:rPr>
        <w:t xml:space="preserve"> подписали в 2004 году. В 2009 году Orange укрепила это партнерство, поддерживая непрерывный рост бизнеса JTI. В 2013 году JTI выбрала своего давнего стратегического партнера для разработки проекта и внедрения решений  унифицированных коммуникаций.</w:t>
      </w:r>
    </w:p>
    <w:p w14:paraId="7424F9BA" w14:textId="509D9AA7" w:rsidR="00B97E05" w:rsidRPr="00B97E05" w:rsidRDefault="00B97E05" w:rsidP="00B97E05">
      <w:pPr>
        <w:spacing w:line="280" w:lineRule="atLeast"/>
        <w:jc w:val="both"/>
        <w:rPr>
          <w:rFonts w:ascii="Arial" w:hAnsi="Arial" w:cs="Arial"/>
          <w:sz w:val="20"/>
        </w:rPr>
      </w:pPr>
      <w:r w:rsidRPr="00B97E05">
        <w:rPr>
          <w:rFonts w:ascii="Arial" w:hAnsi="Arial" w:cs="Arial"/>
          <w:sz w:val="20"/>
        </w:rPr>
        <w:t>«JTI </w:t>
      </w:r>
      <w:r w:rsidR="00252E72">
        <w:rPr>
          <w:rFonts w:ascii="Arial" w:hAnsi="Arial" w:cs="Arial"/>
          <w:color w:val="000000"/>
          <w:sz w:val="21"/>
          <w:szCs w:val="21"/>
          <w:shd w:val="clear" w:color="auto" w:fill="FFFFFF"/>
        </w:rPr>
        <w:t>–</w:t>
      </w:r>
      <w:r w:rsidRPr="00B97E05">
        <w:rPr>
          <w:rFonts w:ascii="Arial" w:hAnsi="Arial" w:cs="Arial"/>
          <w:sz w:val="20"/>
        </w:rPr>
        <w:t xml:space="preserve"> наш давний клиент, и наши отношения давно уже вышли за рамки клиент-провайдер. Я искренне рада продолжению нашего доверительного партнерства, ведь JTI всегда использует только передовые ИТ-решения», — отмечает Анн-Софи </w:t>
      </w:r>
      <w:proofErr w:type="spellStart"/>
      <w:r w:rsidRPr="00B97E05">
        <w:rPr>
          <w:rFonts w:ascii="Arial" w:hAnsi="Arial" w:cs="Arial"/>
          <w:sz w:val="20"/>
        </w:rPr>
        <w:t>Лотгеринг</w:t>
      </w:r>
      <w:proofErr w:type="spellEnd"/>
      <w:r w:rsidRPr="00B97E05">
        <w:rPr>
          <w:rFonts w:ascii="Arial" w:hAnsi="Arial" w:cs="Arial"/>
          <w:sz w:val="20"/>
        </w:rPr>
        <w:t xml:space="preserve"> (Anne-Sophie </w:t>
      </w:r>
      <w:proofErr w:type="spellStart"/>
      <w:r w:rsidRPr="00B97E05">
        <w:rPr>
          <w:rFonts w:ascii="Arial" w:hAnsi="Arial" w:cs="Arial"/>
          <w:sz w:val="20"/>
        </w:rPr>
        <w:t>Lotgering</w:t>
      </w:r>
      <w:proofErr w:type="spellEnd"/>
      <w:r w:rsidRPr="00B97E05">
        <w:rPr>
          <w:rFonts w:ascii="Arial" w:hAnsi="Arial" w:cs="Arial"/>
          <w:sz w:val="20"/>
        </w:rPr>
        <w:t xml:space="preserve">), старший вице-президент Orange </w:t>
      </w:r>
      <w:proofErr w:type="spellStart"/>
      <w:r w:rsidRPr="00B97E05">
        <w:rPr>
          <w:rFonts w:ascii="Arial" w:hAnsi="Arial" w:cs="Arial"/>
          <w:sz w:val="20"/>
        </w:rPr>
        <w:t>Business</w:t>
      </w:r>
      <w:proofErr w:type="spellEnd"/>
      <w:r w:rsidRPr="00B97E05">
        <w:rPr>
          <w:rFonts w:ascii="Arial" w:hAnsi="Arial" w:cs="Arial"/>
          <w:sz w:val="20"/>
        </w:rPr>
        <w:t xml:space="preserve"> </w:t>
      </w:r>
      <w:proofErr w:type="spellStart"/>
      <w:r w:rsidRPr="00B97E05">
        <w:rPr>
          <w:rFonts w:ascii="Arial" w:hAnsi="Arial" w:cs="Arial"/>
          <w:sz w:val="20"/>
        </w:rPr>
        <w:t>Services</w:t>
      </w:r>
      <w:proofErr w:type="spellEnd"/>
      <w:r w:rsidRPr="00B97E05">
        <w:rPr>
          <w:rFonts w:ascii="Arial" w:hAnsi="Arial" w:cs="Arial"/>
          <w:sz w:val="20"/>
        </w:rPr>
        <w:t xml:space="preserve"> в Европе, России и странах СНГ.</w:t>
      </w:r>
    </w:p>
    <w:p w14:paraId="79776511" w14:textId="77777777" w:rsidR="0018633B" w:rsidRDefault="0018633B" w:rsidP="003A45C7">
      <w:pPr>
        <w:spacing w:line="240" w:lineRule="atLeas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CE8CB9C" w14:textId="77777777" w:rsidR="009F3BF1" w:rsidRPr="009F3BF1" w:rsidRDefault="009F3BF1" w:rsidP="009F3BF1">
      <w:pPr>
        <w:pStyle w:val="2"/>
        <w:rPr>
          <w:rFonts w:ascii="Arial" w:hAnsi="Arial" w:cs="Arial"/>
          <w:color w:val="FF6600"/>
          <w:sz w:val="18"/>
          <w:szCs w:val="18"/>
          <w:lang w:val="en-US"/>
        </w:rPr>
      </w:pPr>
      <w:r w:rsidRPr="009F3BF1">
        <w:rPr>
          <w:rFonts w:ascii="Arial" w:hAnsi="Arial" w:cs="Arial"/>
          <w:color w:val="FF6600"/>
          <w:sz w:val="18"/>
          <w:szCs w:val="18"/>
          <w:lang w:val="en-US"/>
        </w:rPr>
        <w:t>О компании JTI</w:t>
      </w:r>
    </w:p>
    <w:p w14:paraId="59D7C822" w14:textId="787F22E3" w:rsidR="009F3BF1" w:rsidRPr="009F3BF1" w:rsidRDefault="009F3BF1" w:rsidP="009F3BF1">
      <w:pPr>
        <w:rPr>
          <w:rFonts w:ascii="Arial" w:hAnsi="Arial" w:cs="Arial"/>
          <w:sz w:val="18"/>
          <w:szCs w:val="18"/>
        </w:rPr>
      </w:pPr>
      <w:r w:rsidRPr="009F3BF1">
        <w:rPr>
          <w:rFonts w:ascii="Arial" w:hAnsi="Arial" w:cs="Arial"/>
          <w:sz w:val="18"/>
          <w:szCs w:val="18"/>
        </w:rPr>
        <w:t xml:space="preserve">JTI, входящая в состав </w:t>
      </w:r>
      <w:proofErr w:type="spellStart"/>
      <w:r w:rsidRPr="009F3BF1">
        <w:rPr>
          <w:rFonts w:ascii="Arial" w:hAnsi="Arial" w:cs="Arial"/>
          <w:sz w:val="18"/>
          <w:szCs w:val="18"/>
        </w:rPr>
        <w:t>Japan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F3BF1">
        <w:rPr>
          <w:rFonts w:ascii="Arial" w:hAnsi="Arial" w:cs="Arial"/>
          <w:sz w:val="18"/>
          <w:szCs w:val="18"/>
        </w:rPr>
        <w:t>Tobacco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F3BF1">
        <w:rPr>
          <w:rFonts w:ascii="Arial" w:hAnsi="Arial" w:cs="Arial"/>
          <w:sz w:val="18"/>
          <w:szCs w:val="18"/>
        </w:rPr>
        <w:t>Group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, — ведущий мировой производитель табака. Основные табачные бренды JTI — </w:t>
      </w:r>
      <w:proofErr w:type="spellStart"/>
      <w:r w:rsidRPr="009F3BF1">
        <w:rPr>
          <w:rFonts w:ascii="Arial" w:hAnsi="Arial" w:cs="Arial"/>
          <w:sz w:val="18"/>
          <w:szCs w:val="18"/>
        </w:rPr>
        <w:t>Camel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F3BF1">
        <w:rPr>
          <w:rFonts w:ascii="Arial" w:hAnsi="Arial" w:cs="Arial"/>
          <w:sz w:val="18"/>
          <w:szCs w:val="18"/>
        </w:rPr>
        <w:t>Winston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F3BF1">
        <w:rPr>
          <w:rFonts w:ascii="Arial" w:hAnsi="Arial" w:cs="Arial"/>
          <w:sz w:val="18"/>
          <w:szCs w:val="18"/>
        </w:rPr>
        <w:t>Mevius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 и LD, а также </w:t>
      </w:r>
      <w:proofErr w:type="spellStart"/>
      <w:r w:rsidRPr="009F3BF1">
        <w:rPr>
          <w:rFonts w:ascii="Arial" w:hAnsi="Arial" w:cs="Arial"/>
          <w:sz w:val="18"/>
          <w:szCs w:val="18"/>
        </w:rPr>
        <w:t>Benson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 &amp; </w:t>
      </w:r>
      <w:proofErr w:type="spellStart"/>
      <w:r w:rsidRPr="009F3BF1">
        <w:rPr>
          <w:rFonts w:ascii="Arial" w:hAnsi="Arial" w:cs="Arial"/>
          <w:sz w:val="18"/>
          <w:szCs w:val="18"/>
        </w:rPr>
        <w:t>Hedges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F3BF1">
        <w:rPr>
          <w:rFonts w:ascii="Arial" w:hAnsi="Arial" w:cs="Arial"/>
          <w:sz w:val="18"/>
          <w:szCs w:val="18"/>
        </w:rPr>
        <w:t>Silk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F3BF1">
        <w:rPr>
          <w:rFonts w:ascii="Arial" w:hAnsi="Arial" w:cs="Arial"/>
          <w:sz w:val="18"/>
          <w:szCs w:val="18"/>
        </w:rPr>
        <w:t>Cut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F3BF1">
        <w:rPr>
          <w:rFonts w:ascii="Arial" w:hAnsi="Arial" w:cs="Arial"/>
          <w:sz w:val="18"/>
          <w:szCs w:val="18"/>
        </w:rPr>
        <w:t>Sobranie</w:t>
      </w:r>
      <w:proofErr w:type="spellEnd"/>
      <w:r w:rsidRPr="009F3BF1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9F3BF1">
        <w:rPr>
          <w:rFonts w:ascii="Arial" w:hAnsi="Arial" w:cs="Arial"/>
          <w:sz w:val="18"/>
          <w:szCs w:val="18"/>
        </w:rPr>
        <w:t>Glamour</w:t>
      </w:r>
      <w:proofErr w:type="spellEnd"/>
      <w:r w:rsidRPr="009F3BF1">
        <w:rPr>
          <w:rFonts w:ascii="Arial" w:hAnsi="Arial" w:cs="Arial"/>
          <w:sz w:val="18"/>
          <w:szCs w:val="18"/>
        </w:rPr>
        <w:t>. Штаб-квартира компании находится в Женеве (Швейцария), штат насчитывает 26 тыс. сотрудников. JTI ведет деятельность в 120 странах мира. Доходы за фискальный год, завершившийся 31 декабря 2014 года, составили $11,9 млрд. Более подробная информация доступна на сайте</w:t>
      </w:r>
      <w:r w:rsidRPr="009F3BF1">
        <w:rPr>
          <w:rFonts w:ascii="Arial" w:hAnsi="Arial"/>
          <w:sz w:val="18"/>
          <w:szCs w:val="18"/>
        </w:rPr>
        <w:t xml:space="preserve"> </w:t>
      </w:r>
      <w:hyperlink r:id="rId10" w:history="1">
        <w:r w:rsidRPr="009F3BF1">
          <w:rPr>
            <w:rStyle w:val="a3"/>
            <w:rFonts w:cs="Times"/>
            <w:sz w:val="18"/>
            <w:szCs w:val="18"/>
          </w:rPr>
          <w:t>www.jti.com</w:t>
        </w:r>
      </w:hyperlink>
      <w:r w:rsidRPr="009F3BF1">
        <w:rPr>
          <w:rFonts w:ascii="Arial" w:hAnsi="Arial" w:cs="Arial"/>
          <w:sz w:val="18"/>
          <w:szCs w:val="18"/>
        </w:rPr>
        <w:t>.</w:t>
      </w:r>
    </w:p>
    <w:p w14:paraId="283ED11B" w14:textId="77777777" w:rsidR="009F3BF1" w:rsidRPr="00446E72" w:rsidRDefault="009F3BF1" w:rsidP="003A45C7">
      <w:pPr>
        <w:spacing w:line="240" w:lineRule="atLeas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0D5C901" w14:textId="1CA4FCBE" w:rsidR="00721D1C" w:rsidRPr="000B2386" w:rsidRDefault="000B2C87" w:rsidP="000B2386">
      <w:pPr>
        <w:spacing w:line="240" w:lineRule="atLeast"/>
        <w:jc w:val="both"/>
        <w:rPr>
          <w:rFonts w:ascii="Arial" w:hAnsi="Arial" w:cs="Arial"/>
          <w:sz w:val="20"/>
          <w:lang w:eastAsia="en-US"/>
        </w:rPr>
      </w:pPr>
      <w:r w:rsidRPr="003A45C7">
        <w:rPr>
          <w:rFonts w:ascii="Arial" w:hAnsi="Arial" w:cs="Arial"/>
          <w:sz w:val="20"/>
          <w:lang w:eastAsia="en-US"/>
        </w:rPr>
        <w:t xml:space="preserve"> </w:t>
      </w:r>
      <w:r w:rsidR="00721D1C" w:rsidRPr="00721D1C">
        <w:rPr>
          <w:rFonts w:ascii="Arial" w:hAnsi="Arial" w:cs="Arial"/>
          <w:b/>
          <w:color w:val="FF6600"/>
          <w:sz w:val="18"/>
          <w:szCs w:val="18"/>
        </w:rPr>
        <w:t xml:space="preserve">Об </w:t>
      </w:r>
      <w:r w:rsidR="00721D1C" w:rsidRPr="00721D1C">
        <w:rPr>
          <w:rFonts w:ascii="Arial" w:hAnsi="Arial" w:cs="Arial"/>
          <w:b/>
          <w:color w:val="FF6600"/>
          <w:sz w:val="18"/>
          <w:szCs w:val="18"/>
          <w:lang w:val="en-US"/>
        </w:rPr>
        <w:t>Orange</w:t>
      </w:r>
      <w:r w:rsidR="00721D1C" w:rsidRPr="00721D1C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="00721D1C" w:rsidRPr="00721D1C">
        <w:rPr>
          <w:rFonts w:ascii="Arial" w:hAnsi="Arial" w:cs="Arial"/>
          <w:b/>
          <w:color w:val="FF6600"/>
          <w:sz w:val="18"/>
          <w:szCs w:val="18"/>
          <w:lang w:val="en-US"/>
        </w:rPr>
        <w:t>Business</w:t>
      </w:r>
      <w:r w:rsidR="00721D1C" w:rsidRPr="00721D1C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="00721D1C" w:rsidRPr="00721D1C">
        <w:rPr>
          <w:rFonts w:ascii="Arial" w:hAnsi="Arial" w:cs="Arial"/>
          <w:b/>
          <w:color w:val="FF6600"/>
          <w:sz w:val="18"/>
          <w:szCs w:val="18"/>
          <w:lang w:val="en-US"/>
        </w:rPr>
        <w:t>Services</w:t>
      </w:r>
    </w:p>
    <w:p w14:paraId="748CEFFF" w14:textId="77777777" w:rsidR="00721D1C" w:rsidRPr="006C7E01" w:rsidRDefault="00721D1C" w:rsidP="00721D1C">
      <w:pPr>
        <w:jc w:val="both"/>
        <w:rPr>
          <w:b/>
          <w:color w:val="FF6600"/>
          <w:sz w:val="18"/>
          <w:szCs w:val="18"/>
        </w:rPr>
      </w:pPr>
    </w:p>
    <w:p w14:paraId="5DDFF229" w14:textId="77777777" w:rsidR="00721D1C" w:rsidRPr="00721D1C" w:rsidRDefault="00721D1C" w:rsidP="00721D1C">
      <w:pPr>
        <w:jc w:val="both"/>
        <w:rPr>
          <w:rFonts w:ascii="Arial" w:hAnsi="Arial" w:cs="Arial"/>
          <w:color w:val="FF6600"/>
          <w:sz w:val="18"/>
          <w:szCs w:val="18"/>
        </w:rPr>
      </w:pPr>
      <w:r w:rsidRPr="00721D1C">
        <w:rPr>
          <w:rFonts w:ascii="Arial" w:hAnsi="Arial" w:cs="Arial"/>
          <w:sz w:val="18"/>
          <w:szCs w:val="18"/>
        </w:rPr>
        <w:t xml:space="preserve">Orange </w:t>
      </w:r>
      <w:proofErr w:type="spellStart"/>
      <w:r w:rsidRPr="00721D1C">
        <w:rPr>
          <w:rFonts w:ascii="Arial" w:hAnsi="Arial" w:cs="Arial"/>
          <w:sz w:val="18"/>
          <w:szCs w:val="18"/>
        </w:rPr>
        <w:t>Business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1D1C">
        <w:rPr>
          <w:rFonts w:ascii="Arial" w:hAnsi="Arial" w:cs="Arial"/>
          <w:sz w:val="18"/>
          <w:szCs w:val="18"/>
        </w:rPr>
        <w:t>Services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, подразделение группы Orange , работающее на b2b рынке,  —  не только телеком-оператор, но и интегратор </w:t>
      </w:r>
      <w:proofErr w:type="gramStart"/>
      <w:r w:rsidRPr="00721D1C">
        <w:rPr>
          <w:rFonts w:ascii="Arial" w:hAnsi="Arial" w:cs="Arial"/>
          <w:sz w:val="18"/>
          <w:szCs w:val="18"/>
        </w:rPr>
        <w:t>ИТ</w:t>
      </w:r>
      <w:proofErr w:type="gramEnd"/>
      <w:r w:rsidRPr="00721D1C">
        <w:rPr>
          <w:rFonts w:ascii="Arial" w:hAnsi="Arial" w:cs="Arial"/>
          <w:sz w:val="18"/>
          <w:szCs w:val="18"/>
        </w:rPr>
        <w:t xml:space="preserve"> решений, разработчик приложений во Франции и по всему миру. 20 000 сотрудников компании поддерживают заказчиков на всех стадиях  цифровой трансформации их бизнеса, предлагая умные и мобильные решения для организации  офисов будущего,  ИТ / облачную инфраструктуру, фиксированную и мобильную связь, частные и гибридные сети, приложения для бизнеса, аналитику </w:t>
      </w:r>
      <w:proofErr w:type="spellStart"/>
      <w:r w:rsidRPr="00721D1C">
        <w:rPr>
          <w:rFonts w:ascii="Arial" w:hAnsi="Arial" w:cs="Arial"/>
          <w:sz w:val="18"/>
          <w:szCs w:val="18"/>
        </w:rPr>
        <w:t>Big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1D1C">
        <w:rPr>
          <w:rFonts w:ascii="Arial" w:hAnsi="Arial" w:cs="Arial"/>
          <w:sz w:val="18"/>
          <w:szCs w:val="18"/>
        </w:rPr>
        <w:t>Data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и, безусловно, решения по информационной безопасности благодаря нашим экспертам и инфраструктуре для защиты информационных систем. Более 5000 </w:t>
      </w:r>
      <w:proofErr w:type="spellStart"/>
      <w:r w:rsidRPr="00721D1C">
        <w:rPr>
          <w:rFonts w:ascii="Arial" w:hAnsi="Arial" w:cs="Arial"/>
          <w:sz w:val="18"/>
          <w:szCs w:val="18"/>
        </w:rPr>
        <w:lastRenderedPageBreak/>
        <w:t>мультинациональных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компаний  во всем мире выбрали Orange в качестве надежного партнера.  Orange </w:t>
      </w:r>
      <w:proofErr w:type="spellStart"/>
      <w:r w:rsidRPr="00721D1C">
        <w:rPr>
          <w:rFonts w:ascii="Arial" w:hAnsi="Arial" w:cs="Arial"/>
          <w:sz w:val="18"/>
          <w:szCs w:val="18"/>
        </w:rPr>
        <w:t>Business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1D1C">
        <w:rPr>
          <w:rFonts w:ascii="Arial" w:hAnsi="Arial" w:cs="Arial"/>
          <w:sz w:val="18"/>
          <w:szCs w:val="18"/>
        </w:rPr>
        <w:t>Services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Алматы, Киеве и Минске. Однородная IP MPLS-сеть Orange </w:t>
      </w:r>
      <w:proofErr w:type="spellStart"/>
      <w:r w:rsidRPr="00721D1C">
        <w:rPr>
          <w:rFonts w:ascii="Arial" w:hAnsi="Arial" w:cs="Arial"/>
          <w:sz w:val="18"/>
          <w:szCs w:val="18"/>
        </w:rPr>
        <w:t>Business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1D1C">
        <w:rPr>
          <w:rFonts w:ascii="Arial" w:hAnsi="Arial" w:cs="Arial"/>
          <w:sz w:val="18"/>
          <w:szCs w:val="18"/>
        </w:rPr>
        <w:t>Services</w:t>
      </w:r>
      <w:proofErr w:type="spellEnd"/>
      <w:r w:rsidRPr="00721D1C">
        <w:rPr>
          <w:rFonts w:ascii="Arial" w:hAnsi="Arial" w:cs="Arial"/>
          <w:sz w:val="18"/>
          <w:szCs w:val="18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14:paraId="7359F7B7" w14:textId="77777777" w:rsidR="00721D1C" w:rsidRPr="005F6C66" w:rsidRDefault="00721D1C" w:rsidP="00721D1C">
      <w:pPr>
        <w:pStyle w:val="af2"/>
        <w:jc w:val="both"/>
        <w:rPr>
          <w:rFonts w:ascii="Arial" w:hAnsi="Arial" w:cs="Arial"/>
          <w:i/>
          <w:sz w:val="18"/>
          <w:szCs w:val="21"/>
        </w:rPr>
      </w:pPr>
      <w:r w:rsidRPr="005F6C66">
        <w:rPr>
          <w:rFonts w:ascii="Arial" w:hAnsi="Arial" w:cs="Arial"/>
          <w:i/>
          <w:sz w:val="18"/>
          <w:szCs w:val="21"/>
        </w:rPr>
        <w:t xml:space="preserve">Orange и любые другие названия продуктов и услуг компании Orange, упомянутые в настоящей статье, являются торговыми марками Orange </w:t>
      </w:r>
      <w:proofErr w:type="spellStart"/>
      <w:r w:rsidRPr="005F6C66">
        <w:rPr>
          <w:rFonts w:ascii="Arial" w:hAnsi="Arial" w:cs="Arial"/>
          <w:i/>
          <w:sz w:val="18"/>
          <w:szCs w:val="21"/>
        </w:rPr>
        <w:t>Brand</w:t>
      </w:r>
      <w:proofErr w:type="spellEnd"/>
      <w:r w:rsidRPr="005F6C66">
        <w:rPr>
          <w:rFonts w:ascii="Arial" w:hAnsi="Arial" w:cs="Arial"/>
          <w:i/>
          <w:sz w:val="18"/>
          <w:szCs w:val="21"/>
        </w:rPr>
        <w:t xml:space="preserve"> </w:t>
      </w:r>
      <w:proofErr w:type="spellStart"/>
      <w:r w:rsidRPr="005F6C66">
        <w:rPr>
          <w:rFonts w:ascii="Arial" w:hAnsi="Arial" w:cs="Arial"/>
          <w:i/>
          <w:sz w:val="18"/>
          <w:szCs w:val="21"/>
        </w:rPr>
        <w:t>Services</w:t>
      </w:r>
      <w:proofErr w:type="spellEnd"/>
      <w:r w:rsidRPr="005F6C66">
        <w:rPr>
          <w:rFonts w:ascii="Arial" w:hAnsi="Arial" w:cs="Arial"/>
          <w:i/>
          <w:sz w:val="18"/>
          <w:szCs w:val="21"/>
        </w:rPr>
        <w:t xml:space="preserve"> </w:t>
      </w:r>
      <w:proofErr w:type="spellStart"/>
      <w:r w:rsidRPr="005F6C66">
        <w:rPr>
          <w:rFonts w:ascii="Arial" w:hAnsi="Arial" w:cs="Arial"/>
          <w:i/>
          <w:sz w:val="18"/>
          <w:szCs w:val="21"/>
        </w:rPr>
        <w:t>Limite</w:t>
      </w:r>
      <w:proofErr w:type="spellEnd"/>
      <w:r w:rsidRPr="005F6C66">
        <w:rPr>
          <w:rFonts w:ascii="Arial" w:hAnsi="Arial" w:cs="Arial"/>
          <w:i/>
          <w:sz w:val="18"/>
          <w:szCs w:val="21"/>
          <w:lang w:val="en-US"/>
        </w:rPr>
        <w:t>d</w:t>
      </w:r>
    </w:p>
    <w:p w14:paraId="5D812C1A" w14:textId="77777777" w:rsidR="00721D1C" w:rsidRPr="00252E72" w:rsidRDefault="00721D1C" w:rsidP="00721D1C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Контакты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для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СМИ</w:t>
      </w:r>
      <w:r w:rsidRPr="00252E72">
        <w:rPr>
          <w:rFonts w:ascii="Arial" w:eastAsia="Times" w:hAnsi="Arial" w:cs="Arial"/>
          <w:sz w:val="18"/>
          <w:szCs w:val="18"/>
        </w:rPr>
        <w:t xml:space="preserve">: </w:t>
      </w:r>
    </w:p>
    <w:p w14:paraId="6615D968" w14:textId="77777777" w:rsidR="009F3BF1" w:rsidRPr="00252E72" w:rsidRDefault="009F3BF1" w:rsidP="00721D1C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14:paraId="0B5A0F92" w14:textId="77777777" w:rsidR="00721D1C" w:rsidRPr="00721D1C" w:rsidRDefault="00721D1C" w:rsidP="00721D1C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Валерия Ежкова</w:t>
      </w:r>
    </w:p>
    <w:p w14:paraId="191409C4" w14:textId="40ED0A67" w:rsidR="00721D1C" w:rsidRPr="00252E72" w:rsidRDefault="000423FD" w:rsidP="00721D1C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  <w:lang w:val="en-US"/>
        </w:rPr>
        <w:t>PR</w:t>
      </w:r>
      <w:r w:rsidRPr="00252E72">
        <w:rPr>
          <w:rFonts w:ascii="Arial" w:eastAsia="Times" w:hAnsi="Arial" w:cs="Arial"/>
          <w:sz w:val="18"/>
          <w:szCs w:val="18"/>
        </w:rPr>
        <w:t>-</w:t>
      </w:r>
      <w:r w:rsidRPr="000423FD">
        <w:rPr>
          <w:rFonts w:ascii="Arial" w:eastAsia="Times" w:hAnsi="Arial" w:cs="Arial"/>
          <w:sz w:val="18"/>
          <w:szCs w:val="18"/>
        </w:rPr>
        <w:t>менеджер</w:t>
      </w:r>
      <w:r w:rsidR="00721D1C" w:rsidRPr="00252E72">
        <w:rPr>
          <w:rFonts w:ascii="Arial" w:eastAsia="Times" w:hAnsi="Arial" w:cs="Arial"/>
          <w:sz w:val="18"/>
          <w:szCs w:val="18"/>
        </w:rPr>
        <w:t xml:space="preserve"> </w:t>
      </w:r>
      <w:r w:rsidR="00721D1C" w:rsidRPr="00721D1C">
        <w:rPr>
          <w:rFonts w:ascii="Arial" w:eastAsia="Times" w:hAnsi="Arial" w:cs="Arial"/>
          <w:sz w:val="18"/>
          <w:szCs w:val="18"/>
          <w:lang w:val="en-US"/>
        </w:rPr>
        <w:t>Orange</w:t>
      </w:r>
      <w:r w:rsidR="00721D1C" w:rsidRPr="00252E72">
        <w:rPr>
          <w:rFonts w:ascii="Arial" w:eastAsia="Times" w:hAnsi="Arial" w:cs="Arial"/>
          <w:sz w:val="18"/>
          <w:szCs w:val="18"/>
        </w:rPr>
        <w:t xml:space="preserve"> </w:t>
      </w:r>
      <w:r w:rsidR="00721D1C" w:rsidRPr="00721D1C">
        <w:rPr>
          <w:rFonts w:ascii="Arial" w:eastAsia="Times" w:hAnsi="Arial" w:cs="Arial"/>
          <w:sz w:val="18"/>
          <w:szCs w:val="18"/>
          <w:lang w:val="en-US"/>
        </w:rPr>
        <w:t>Business</w:t>
      </w:r>
      <w:r w:rsidR="00721D1C" w:rsidRPr="00252E72">
        <w:rPr>
          <w:rFonts w:ascii="Arial" w:eastAsia="Times" w:hAnsi="Arial" w:cs="Arial"/>
          <w:sz w:val="18"/>
          <w:szCs w:val="18"/>
        </w:rPr>
        <w:t xml:space="preserve"> </w:t>
      </w:r>
      <w:r w:rsidR="00721D1C" w:rsidRPr="00721D1C">
        <w:rPr>
          <w:rFonts w:ascii="Arial" w:eastAsia="Times" w:hAnsi="Arial" w:cs="Arial"/>
          <w:sz w:val="18"/>
          <w:szCs w:val="18"/>
          <w:lang w:val="en-US"/>
        </w:rPr>
        <w:t>Services</w:t>
      </w:r>
      <w:r w:rsidR="00721D1C" w:rsidRPr="00252E72">
        <w:rPr>
          <w:rFonts w:ascii="Arial" w:eastAsia="Times" w:hAnsi="Arial" w:cs="Arial"/>
          <w:sz w:val="18"/>
          <w:szCs w:val="18"/>
        </w:rPr>
        <w:t xml:space="preserve"> </w:t>
      </w:r>
      <w:r w:rsidR="00721D1C" w:rsidRPr="00721D1C">
        <w:rPr>
          <w:rFonts w:ascii="Arial" w:eastAsia="Times" w:hAnsi="Arial" w:cs="Arial"/>
          <w:sz w:val="18"/>
          <w:szCs w:val="18"/>
        </w:rPr>
        <w:t>в</w:t>
      </w:r>
      <w:r w:rsidR="00721D1C" w:rsidRPr="00252E72">
        <w:rPr>
          <w:rFonts w:ascii="Arial" w:eastAsia="Times" w:hAnsi="Arial" w:cs="Arial"/>
          <w:sz w:val="18"/>
          <w:szCs w:val="18"/>
        </w:rPr>
        <w:t xml:space="preserve"> </w:t>
      </w:r>
      <w:r w:rsidR="00721D1C" w:rsidRPr="00721D1C">
        <w:rPr>
          <w:rFonts w:ascii="Arial" w:eastAsia="Times" w:hAnsi="Arial" w:cs="Arial"/>
          <w:sz w:val="18"/>
          <w:szCs w:val="18"/>
        </w:rPr>
        <w:t>России</w:t>
      </w:r>
      <w:r w:rsidR="00721D1C" w:rsidRPr="00252E72">
        <w:rPr>
          <w:rFonts w:ascii="Arial" w:eastAsia="Times" w:hAnsi="Arial" w:cs="Arial"/>
          <w:sz w:val="18"/>
          <w:szCs w:val="18"/>
        </w:rPr>
        <w:t xml:space="preserve"> </w:t>
      </w:r>
      <w:r w:rsidR="00721D1C" w:rsidRPr="00721D1C">
        <w:rPr>
          <w:rFonts w:ascii="Arial" w:eastAsia="Times" w:hAnsi="Arial" w:cs="Arial"/>
          <w:sz w:val="18"/>
          <w:szCs w:val="18"/>
        </w:rPr>
        <w:t>и</w:t>
      </w:r>
      <w:r w:rsidR="00721D1C" w:rsidRPr="00252E72">
        <w:rPr>
          <w:rFonts w:ascii="Arial" w:eastAsia="Times" w:hAnsi="Arial" w:cs="Arial"/>
          <w:sz w:val="18"/>
          <w:szCs w:val="18"/>
        </w:rPr>
        <w:t xml:space="preserve"> </w:t>
      </w:r>
      <w:r w:rsidR="00721D1C" w:rsidRPr="00721D1C">
        <w:rPr>
          <w:rFonts w:ascii="Arial" w:eastAsia="Times" w:hAnsi="Arial" w:cs="Arial"/>
          <w:sz w:val="18"/>
          <w:szCs w:val="18"/>
        </w:rPr>
        <w:t>СНГ</w:t>
      </w:r>
    </w:p>
    <w:p w14:paraId="30C760BF" w14:textId="77777777" w:rsidR="00721D1C" w:rsidRPr="00721D1C" w:rsidRDefault="00721D1C" w:rsidP="00721D1C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Т. +7 (495) 777-0-800 доб. 5594</w:t>
      </w:r>
    </w:p>
    <w:p w14:paraId="6BD7503B" w14:textId="77777777" w:rsidR="00721D1C" w:rsidRPr="00721D1C" w:rsidRDefault="00721D1C" w:rsidP="00721D1C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М. +7 (919) 998-1164</w:t>
      </w:r>
    </w:p>
    <w:p w14:paraId="3E2DE743" w14:textId="77777777" w:rsidR="00721D1C" w:rsidRPr="00721D1C" w:rsidRDefault="00721D1C" w:rsidP="00721D1C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Valeriya</w:t>
      </w:r>
      <w:r w:rsidRPr="00721D1C">
        <w:rPr>
          <w:rFonts w:ascii="Arial" w:eastAsia="Times" w:hAnsi="Arial" w:cs="Arial"/>
          <w:color w:val="FF6600"/>
          <w:sz w:val="18"/>
          <w:szCs w:val="18"/>
          <w:u w:val="single"/>
        </w:rPr>
        <w:t>.</w:t>
      </w:r>
      <w:proofErr w:type="spellStart"/>
      <w:r w:rsidRPr="00721D1C"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ezhkova</w:t>
      </w:r>
      <w:proofErr w:type="spellEnd"/>
      <w:r w:rsidRPr="00721D1C">
        <w:rPr>
          <w:rFonts w:ascii="Arial" w:eastAsia="Times" w:hAnsi="Arial" w:cs="Arial"/>
          <w:color w:val="FF6600"/>
          <w:sz w:val="18"/>
          <w:szCs w:val="18"/>
          <w:u w:val="single"/>
        </w:rPr>
        <w:t>@orange.com</w:t>
      </w:r>
    </w:p>
    <w:p w14:paraId="020DCAB0" w14:textId="77777777" w:rsidR="00721D1C" w:rsidRPr="00721D1C" w:rsidRDefault="00721D1C" w:rsidP="00721D1C">
      <w:pPr>
        <w:spacing w:line="240" w:lineRule="atLeast"/>
        <w:jc w:val="both"/>
        <w:rPr>
          <w:rFonts w:ascii="Arial" w:hAnsi="Arial" w:cs="Arial"/>
        </w:rPr>
      </w:pPr>
    </w:p>
    <w:sectPr w:rsidR="00721D1C" w:rsidRPr="00721D1C">
      <w:headerReference w:type="default" r:id="rId11"/>
      <w:footerReference w:type="default" r:id="rId12"/>
      <w:pgSz w:w="12240" w:h="15840"/>
      <w:pgMar w:top="1440" w:right="1080" w:bottom="1440" w:left="1080" w:header="720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340D7" w14:textId="77777777" w:rsidR="00B97516" w:rsidRDefault="00B97516">
      <w:r>
        <w:separator/>
      </w:r>
    </w:p>
  </w:endnote>
  <w:endnote w:type="continuationSeparator" w:id="0">
    <w:p w14:paraId="774FDB9E" w14:textId="77777777" w:rsidR="00B97516" w:rsidRDefault="00B9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Helvetica 45 Light">
    <w:altName w:val="Cordia Ne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58CC" w14:textId="77777777" w:rsidR="00182379" w:rsidRDefault="00182379">
    <w:pPr>
      <w:pStyle w:val="af"/>
      <w:rPr>
        <w:rFonts w:ascii="Arial" w:hAnsi="Arial" w:cs="Arial"/>
      </w:rPr>
    </w:pPr>
    <w:r>
      <w:t xml:space="preserve"> </w:t>
    </w:r>
  </w:p>
  <w:p w14:paraId="288F3917" w14:textId="77777777" w:rsidR="00182379" w:rsidRDefault="00182379">
    <w:pPr>
      <w:pStyle w:val="af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5F369" w14:textId="77777777" w:rsidR="00B97516" w:rsidRDefault="00B97516">
      <w:r>
        <w:separator/>
      </w:r>
    </w:p>
  </w:footnote>
  <w:footnote w:type="continuationSeparator" w:id="0">
    <w:p w14:paraId="7E0EC8B7" w14:textId="77777777" w:rsidR="00B97516" w:rsidRDefault="00B9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BBE8" w14:textId="7842816E" w:rsidR="00182379" w:rsidRDefault="00EA5F21">
    <w:pPr>
      <w:pStyle w:val="ae"/>
      <w:ind w:right="48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753B4FC" wp14:editId="27C8925A">
          <wp:simplePos x="0" y="0"/>
          <wp:positionH relativeFrom="column">
            <wp:posOffset>5276850</wp:posOffset>
          </wp:positionH>
          <wp:positionV relativeFrom="paragraph">
            <wp:posOffset>9525</wp:posOffset>
          </wp:positionV>
          <wp:extent cx="714375" cy="556895"/>
          <wp:effectExtent l="0" t="0" r="9525" b="0"/>
          <wp:wrapSquare wrapText="bothSides"/>
          <wp:docPr id="1" name="Рисунок 1" descr="C:\Users\BEN\AppData\Local\Microsoft\Windows\Temporary Internet Files\Content.Word\Новый рисунок (1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\AppData\Local\Microsoft\Windows\Temporary Internet Files\Content.Word\Новый рисунок (1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D1C">
      <w:rPr>
        <w:b/>
        <w:noProof/>
        <w:lang w:eastAsia="ru-RU"/>
      </w:rPr>
      <w:drawing>
        <wp:anchor distT="0" distB="0" distL="114300" distR="114300" simplePos="0" relativeHeight="251659264" behindDoc="0" locked="0" layoutInCell="1" allowOverlap="1" wp14:anchorId="0DD5D35E" wp14:editId="5F1A7604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1178560" cy="428625"/>
          <wp:effectExtent l="0" t="0" r="2540" b="9525"/>
          <wp:wrapSquare wrapText="bothSides"/>
          <wp:docPr id="2" name="Рисунок 2" descr="C:\Users\Julia\Desktop\ORANGE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lia\Desktop\ORANGE\unnam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7918B" w14:textId="77777777" w:rsidR="00182379" w:rsidRDefault="00182379">
    <w:pPr>
      <w:pStyle w:val="ae"/>
      <w:tabs>
        <w:tab w:val="clear" w:pos="9072"/>
        <w:tab w:val="right" w:pos="9356"/>
      </w:tabs>
      <w:ind w:right="4"/>
      <w:jc w:val="right"/>
    </w:pPr>
  </w:p>
  <w:p w14:paraId="54A3445C" w14:textId="77777777" w:rsidR="00EA5F21" w:rsidRPr="00B97E05" w:rsidRDefault="00721D1C" w:rsidP="00721D1C">
    <w:pPr>
      <w:pStyle w:val="ae"/>
    </w:pPr>
    <w:r>
      <w:t xml:space="preserve">                                                                                                     </w:t>
    </w:r>
    <w:r w:rsidR="009F3BF1" w:rsidRPr="00B97E05">
      <w:t xml:space="preserve">  </w:t>
    </w:r>
  </w:p>
  <w:p w14:paraId="242BF68E" w14:textId="77777777" w:rsidR="00EA5F21" w:rsidRPr="00B97E05" w:rsidRDefault="00EA5F21" w:rsidP="00721D1C">
    <w:pPr>
      <w:pStyle w:val="ae"/>
    </w:pPr>
  </w:p>
  <w:p w14:paraId="06474875" w14:textId="7AF6ECE2" w:rsidR="00182379" w:rsidRPr="00B97E05" w:rsidRDefault="00094160" w:rsidP="00EA5F21">
    <w:pPr>
      <w:pStyle w:val="ae"/>
    </w:pPr>
    <w:hyperlink r:id="rId3" w:history="1">
      <w:r w:rsidR="00EA5F21" w:rsidRPr="00EA5F21">
        <w:rPr>
          <w:rStyle w:val="a3"/>
          <w:sz w:val="16"/>
          <w:szCs w:val="16"/>
          <w:lang w:val="en-US"/>
        </w:rPr>
        <w:t>www</w:t>
      </w:r>
      <w:r w:rsidR="00EA5F21" w:rsidRPr="00B97E05">
        <w:rPr>
          <w:rStyle w:val="a3"/>
          <w:sz w:val="16"/>
          <w:szCs w:val="16"/>
        </w:rPr>
        <w:t>.</w:t>
      </w:r>
      <w:r w:rsidR="00EA5F21" w:rsidRPr="00EA5F21">
        <w:rPr>
          <w:rStyle w:val="a3"/>
          <w:sz w:val="16"/>
          <w:szCs w:val="16"/>
          <w:lang w:val="en-US"/>
        </w:rPr>
        <w:t>orange</w:t>
      </w:r>
      <w:r w:rsidR="00EA5F21" w:rsidRPr="00B97E05">
        <w:rPr>
          <w:rStyle w:val="a3"/>
          <w:sz w:val="16"/>
          <w:szCs w:val="16"/>
        </w:rPr>
        <w:t>-</w:t>
      </w:r>
      <w:r w:rsidR="00EA5F21" w:rsidRPr="00EA5F21">
        <w:rPr>
          <w:rStyle w:val="a3"/>
          <w:sz w:val="16"/>
          <w:szCs w:val="16"/>
          <w:lang w:val="en-US"/>
        </w:rPr>
        <w:t>business</w:t>
      </w:r>
      <w:r w:rsidR="00EA5F21" w:rsidRPr="00B97E05">
        <w:rPr>
          <w:rStyle w:val="a3"/>
          <w:sz w:val="16"/>
          <w:szCs w:val="16"/>
        </w:rPr>
        <w:t>.</w:t>
      </w:r>
      <w:r w:rsidR="00EA5F21" w:rsidRPr="00EA5F21">
        <w:rPr>
          <w:rStyle w:val="a3"/>
          <w:sz w:val="16"/>
          <w:szCs w:val="16"/>
          <w:lang w:val="en-US"/>
        </w:rPr>
        <w:t>ru</w:t>
      </w:r>
    </w:hyperlink>
    <w:r w:rsidR="00EA5F21" w:rsidRPr="00B97E05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</w:t>
    </w:r>
    <w:hyperlink r:id="rId4" w:history="1">
      <w:r w:rsidR="00EA5F21" w:rsidRPr="00EA5F21">
        <w:rPr>
          <w:rStyle w:val="a3"/>
          <w:rFonts w:cs="Times"/>
          <w:sz w:val="18"/>
          <w:szCs w:val="18"/>
          <w:lang w:val="en-US"/>
        </w:rPr>
        <w:t>www</w:t>
      </w:r>
      <w:r w:rsidR="00EA5F21" w:rsidRPr="00B97E05">
        <w:rPr>
          <w:rStyle w:val="a3"/>
          <w:rFonts w:cs="Times"/>
          <w:sz w:val="18"/>
          <w:szCs w:val="18"/>
        </w:rPr>
        <w:t>.</w:t>
      </w:r>
      <w:r w:rsidR="00EA5F21" w:rsidRPr="00EA5F21">
        <w:rPr>
          <w:rStyle w:val="a3"/>
          <w:rFonts w:cs="Times"/>
          <w:sz w:val="18"/>
          <w:szCs w:val="18"/>
          <w:lang w:val="en-US"/>
        </w:rPr>
        <w:t>jti</w:t>
      </w:r>
      <w:r w:rsidR="00EA5F21" w:rsidRPr="00B97E05">
        <w:rPr>
          <w:rStyle w:val="a3"/>
          <w:rFonts w:cs="Times"/>
          <w:sz w:val="18"/>
          <w:szCs w:val="18"/>
        </w:rPr>
        <w:t>.</w:t>
      </w:r>
      <w:r w:rsidR="00EA5F21" w:rsidRPr="00EA5F21">
        <w:rPr>
          <w:rStyle w:val="a3"/>
          <w:rFonts w:cs="Times"/>
          <w:sz w:val="18"/>
          <w:szCs w:val="18"/>
          <w:lang w:val="en-US"/>
        </w:rPr>
        <w:t>com</w:t>
      </w:r>
    </w:hyperlink>
  </w:p>
  <w:p w14:paraId="382384F3" w14:textId="77777777" w:rsidR="00182379" w:rsidRPr="00B97E05" w:rsidRDefault="00182379">
    <w:pPr>
      <w:pStyle w:val="ae"/>
      <w:ind w:right="4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FFB5486"/>
    <w:multiLevelType w:val="multilevel"/>
    <w:tmpl w:val="E5CA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B1"/>
    <w:rsid w:val="00005BE3"/>
    <w:rsid w:val="000423FD"/>
    <w:rsid w:val="000434D3"/>
    <w:rsid w:val="00094160"/>
    <w:rsid w:val="000B2386"/>
    <w:rsid w:val="000B2C87"/>
    <w:rsid w:val="000E6216"/>
    <w:rsid w:val="001344C5"/>
    <w:rsid w:val="00182379"/>
    <w:rsid w:val="0018633B"/>
    <w:rsid w:val="001A7003"/>
    <w:rsid w:val="00233C45"/>
    <w:rsid w:val="00252E72"/>
    <w:rsid w:val="002B3015"/>
    <w:rsid w:val="002D2573"/>
    <w:rsid w:val="002F15B6"/>
    <w:rsid w:val="002F64A3"/>
    <w:rsid w:val="00367286"/>
    <w:rsid w:val="003718EE"/>
    <w:rsid w:val="00392B48"/>
    <w:rsid w:val="003A45C7"/>
    <w:rsid w:val="003A6534"/>
    <w:rsid w:val="0040330B"/>
    <w:rsid w:val="00407DB9"/>
    <w:rsid w:val="00413F7F"/>
    <w:rsid w:val="00446E72"/>
    <w:rsid w:val="00463164"/>
    <w:rsid w:val="004757F4"/>
    <w:rsid w:val="004A5A22"/>
    <w:rsid w:val="004B1494"/>
    <w:rsid w:val="004D0A8A"/>
    <w:rsid w:val="004F4BB1"/>
    <w:rsid w:val="00520953"/>
    <w:rsid w:val="00522765"/>
    <w:rsid w:val="00590DB3"/>
    <w:rsid w:val="005F6C66"/>
    <w:rsid w:val="006130BF"/>
    <w:rsid w:val="006435F6"/>
    <w:rsid w:val="00644A33"/>
    <w:rsid w:val="006D1C91"/>
    <w:rsid w:val="00721D1C"/>
    <w:rsid w:val="00737A64"/>
    <w:rsid w:val="00771B98"/>
    <w:rsid w:val="007C1A64"/>
    <w:rsid w:val="007C5448"/>
    <w:rsid w:val="007C5BB0"/>
    <w:rsid w:val="0081340D"/>
    <w:rsid w:val="008150BD"/>
    <w:rsid w:val="008717CE"/>
    <w:rsid w:val="008A1368"/>
    <w:rsid w:val="008B5C4C"/>
    <w:rsid w:val="008C6A1B"/>
    <w:rsid w:val="00950F6F"/>
    <w:rsid w:val="00971655"/>
    <w:rsid w:val="009C4763"/>
    <w:rsid w:val="009F3BF1"/>
    <w:rsid w:val="00A01417"/>
    <w:rsid w:val="00A07FDE"/>
    <w:rsid w:val="00A10074"/>
    <w:rsid w:val="00A11B9B"/>
    <w:rsid w:val="00A570AA"/>
    <w:rsid w:val="00B00FA6"/>
    <w:rsid w:val="00B57716"/>
    <w:rsid w:val="00B919C5"/>
    <w:rsid w:val="00B97516"/>
    <w:rsid w:val="00B97E05"/>
    <w:rsid w:val="00CD1340"/>
    <w:rsid w:val="00CD14BB"/>
    <w:rsid w:val="00D95888"/>
    <w:rsid w:val="00E6757B"/>
    <w:rsid w:val="00EA5F21"/>
    <w:rsid w:val="00F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1EAE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lang w:val="ru-RU"/>
    </w:r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</w:style>
  <w:style w:type="character" w:customStyle="1" w:styleId="a5">
    <w:name w:val="Символ сноски"/>
    <w:rPr>
      <w:vertAlign w:val="superscript"/>
      <w:lang w:val="ru-RU"/>
    </w:rPr>
  </w:style>
  <w:style w:type="character" w:customStyle="1" w:styleId="prehometextnormal1">
    <w:name w:val="prehometextnormal1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uiPriority w:val="22"/>
    <w:qFormat/>
    <w:rPr>
      <w:b/>
      <w:bCs/>
      <w:lang w:val="ru-RU"/>
    </w:rPr>
  </w:style>
  <w:style w:type="character" w:styleId="a7">
    <w:name w:val="FollowedHyperlink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2">
    <w:name w:val="Текст примечания Знак1"/>
    <w:rPr>
      <w:rFonts w:ascii="Times" w:eastAsia="Times" w:hAnsi="Times" w:cs="Times"/>
      <w:lang w:eastAsia="zh-CN"/>
    </w:rPr>
  </w:style>
  <w:style w:type="paragraph" w:customStyle="1" w:styleId="aa">
    <w:name w:val="Заголовок"/>
    <w:basedOn w:val="a"/>
    <w:next w:val="ab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b">
    <w:name w:val="Body Text"/>
    <w:basedOn w:val="a"/>
    <w:pPr>
      <w:jc w:val="both"/>
    </w:pPr>
    <w:rPr>
      <w:rFonts w:ascii="Helvetica 55 Roman" w:hAnsi="Helvetica 55 Roman" w:cs="Helvetica 55 Roman"/>
      <w:sz w:val="22"/>
    </w:r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f">
    <w:name w:val="footer"/>
    <w:basedOn w:val="a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customStyle="1" w:styleId="210">
    <w:name w:val="Основной текст 21"/>
    <w:basedOn w:val="a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Pr>
      <w:rFonts w:ascii="Tahoma" w:hAnsi="Tahoma" w:cs="Tahoma"/>
      <w:sz w:val="16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Pr>
      <w:rFonts w:ascii="Helvetica 55 Roman" w:eastAsia="Times New Roman" w:hAnsi="Helvetica 55 Roman" w:cs="Helvetica 55 Roman"/>
      <w:szCs w:val="24"/>
    </w:rPr>
  </w:style>
  <w:style w:type="paragraph" w:styleId="af1">
    <w:name w:val="Body Text Indent"/>
    <w:basedOn w:val="a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4">
    <w:name w:val="annotation subject"/>
    <w:basedOn w:val="15"/>
    <w:next w:val="15"/>
    <w:rPr>
      <w:b/>
      <w:bCs/>
    </w:rPr>
  </w:style>
  <w:style w:type="paragraph" w:customStyle="1" w:styleId="description1">
    <w:name w:val="description1"/>
    <w:basedOn w:val="a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Pr>
      <w:sz w:val="20"/>
    </w:rPr>
  </w:style>
  <w:style w:type="character" w:styleId="af5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6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6"/>
    <w:uiPriority w:val="99"/>
    <w:semiHidden/>
    <w:rsid w:val="000E6216"/>
    <w:rPr>
      <w:rFonts w:ascii="Times" w:eastAsia="Times" w:hAnsi="Times" w:cs="Times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lang w:val="ru-RU"/>
    </w:r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</w:style>
  <w:style w:type="character" w:customStyle="1" w:styleId="a5">
    <w:name w:val="Символ сноски"/>
    <w:rPr>
      <w:vertAlign w:val="superscript"/>
      <w:lang w:val="ru-RU"/>
    </w:rPr>
  </w:style>
  <w:style w:type="character" w:customStyle="1" w:styleId="prehometextnormal1">
    <w:name w:val="prehometextnormal1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uiPriority w:val="22"/>
    <w:qFormat/>
    <w:rPr>
      <w:b/>
      <w:bCs/>
      <w:lang w:val="ru-RU"/>
    </w:rPr>
  </w:style>
  <w:style w:type="character" w:styleId="a7">
    <w:name w:val="FollowedHyperlink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2">
    <w:name w:val="Текст примечания Знак1"/>
    <w:rPr>
      <w:rFonts w:ascii="Times" w:eastAsia="Times" w:hAnsi="Times" w:cs="Times"/>
      <w:lang w:eastAsia="zh-CN"/>
    </w:rPr>
  </w:style>
  <w:style w:type="paragraph" w:customStyle="1" w:styleId="aa">
    <w:name w:val="Заголовок"/>
    <w:basedOn w:val="a"/>
    <w:next w:val="ab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b">
    <w:name w:val="Body Text"/>
    <w:basedOn w:val="a"/>
    <w:pPr>
      <w:jc w:val="both"/>
    </w:pPr>
    <w:rPr>
      <w:rFonts w:ascii="Helvetica 55 Roman" w:hAnsi="Helvetica 55 Roman" w:cs="Helvetica 55 Roman"/>
      <w:sz w:val="22"/>
    </w:r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f">
    <w:name w:val="footer"/>
    <w:basedOn w:val="a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customStyle="1" w:styleId="210">
    <w:name w:val="Основной текст 21"/>
    <w:basedOn w:val="a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Pr>
      <w:rFonts w:ascii="Tahoma" w:hAnsi="Tahoma" w:cs="Tahoma"/>
      <w:sz w:val="16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Pr>
      <w:rFonts w:ascii="Helvetica 55 Roman" w:eastAsia="Times New Roman" w:hAnsi="Helvetica 55 Roman" w:cs="Helvetica 55 Roman"/>
      <w:szCs w:val="24"/>
    </w:rPr>
  </w:style>
  <w:style w:type="paragraph" w:styleId="af1">
    <w:name w:val="Body Text Indent"/>
    <w:basedOn w:val="a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4">
    <w:name w:val="annotation subject"/>
    <w:basedOn w:val="15"/>
    <w:next w:val="15"/>
    <w:rPr>
      <w:b/>
      <w:bCs/>
    </w:rPr>
  </w:style>
  <w:style w:type="paragraph" w:customStyle="1" w:styleId="description1">
    <w:name w:val="description1"/>
    <w:basedOn w:val="a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Pr>
      <w:sz w:val="20"/>
    </w:rPr>
  </w:style>
  <w:style w:type="character" w:styleId="af5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6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6"/>
    <w:uiPriority w:val="99"/>
    <w:semiHidden/>
    <w:rsid w:val="000E6216"/>
    <w:rPr>
      <w:rFonts w:ascii="Times" w:eastAsia="Times" w:hAnsi="Times" w:cs="Time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valeriya.ezhkova\AppData\Local\Microsoft\Windows\Temporary%20Internet%20Files\Content.Outlook\WQ05SFXK\www.jti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ange-business.com/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ange-business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file:///G:\ORANGE\Releases\2016\JTI\www.jt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6254-9499-48AB-83A4-D91A2EFF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 Business Services</Company>
  <LinksUpToDate>false</LinksUpToDate>
  <CharactersWithSpaces>4676</CharactersWithSpaces>
  <SharedDoc>false</SharedDoc>
  <HLinks>
    <vt:vector size="18" baseType="variant"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  <vt:variant>
        <vt:i4>589825</vt:i4>
      </vt:variant>
      <vt:variant>
        <vt:i4>3</vt:i4>
      </vt:variant>
      <vt:variant>
        <vt:i4>0</vt:i4>
      </vt:variant>
      <vt:variant>
        <vt:i4>5</vt:i4>
      </vt:variant>
      <vt:variant>
        <vt:lpwstr>http://www.cisco.ru/</vt:lpwstr>
      </vt:variant>
      <vt:variant>
        <vt:lpwstr/>
      </vt:variant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Valeriya Ezhkova</cp:lastModifiedBy>
  <cp:revision>2</cp:revision>
  <cp:lastPrinted>2015-03-11T07:10:00Z</cp:lastPrinted>
  <dcterms:created xsi:type="dcterms:W3CDTF">2016-02-11T11:43:00Z</dcterms:created>
  <dcterms:modified xsi:type="dcterms:W3CDTF">2016-02-11T11:43:00Z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